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1D6D" w14:textId="5331204E" w:rsidR="003C6199" w:rsidRPr="00A47ED4" w:rsidRDefault="009C2A19" w:rsidP="00A47ED4">
      <w:pPr>
        <w:pStyle w:val="Title"/>
        <w:rPr>
          <w:rFonts w:ascii="Georgia" w:eastAsia="Times New Roman" w:hAnsi="Georgia"/>
          <w:kern w:val="2"/>
        </w:rPr>
      </w:pPr>
      <w:r w:rsidRPr="00A47ED4">
        <w:rPr>
          <w:rFonts w:ascii="Georgia" w:eastAsia="Times New Roman" w:hAnsi="Georgia"/>
        </w:rPr>
        <w:t>Audit Policy</w:t>
      </w:r>
    </w:p>
    <w:p w14:paraId="7BE4E753" w14:textId="77777777" w:rsidR="00A47ED4" w:rsidRDefault="00A47ED4" w:rsidP="009C2A19">
      <w:pPr>
        <w:autoSpaceDE w:val="0"/>
        <w:autoSpaceDN w:val="0"/>
        <w:adjustRightInd w:val="0"/>
        <w:spacing w:after="240"/>
        <w:rPr>
          <w:rFonts w:ascii="Georgia" w:hAnsi="Georgia" w:cs="System Font"/>
          <w:b/>
          <w:bCs/>
          <w:kern w:val="0"/>
          <w:sz w:val="26"/>
          <w:szCs w:val="26"/>
        </w:rPr>
      </w:pPr>
    </w:p>
    <w:p w14:paraId="681EDEDF" w14:textId="49B33AD5"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1. Policy Statement</w:t>
      </w:r>
    </w:p>
    <w:p w14:paraId="03590F92"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This Audit Policy ("Policy") outlines the procedures for carrying out both internal and external audits at [Nonprofit Name] (the "Organization"). This framework is designed to uphold the financial responsibility and credibility of the Organization.</w:t>
      </w:r>
    </w:p>
    <w:p w14:paraId="0AB6FF80" w14:textId="77777777"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2. Objectives</w:t>
      </w:r>
    </w:p>
    <w:p w14:paraId="29749277"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The Policy is crafted with the aim to:</w:t>
      </w:r>
    </w:p>
    <w:p w14:paraId="7823A536" w14:textId="5714BEF0" w:rsidR="009C2A19" w:rsidRPr="009C2A19" w:rsidRDefault="009C2A19" w:rsidP="009C2A19">
      <w:pPr>
        <w:pStyle w:val="ListParagraph"/>
        <w:numPr>
          <w:ilvl w:val="0"/>
          <w:numId w:val="57"/>
        </w:num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Confirm the Organization's alignment with applicable laws and directives.</w:t>
      </w:r>
    </w:p>
    <w:p w14:paraId="0A85FB7C" w14:textId="542B6038" w:rsidR="009C2A19" w:rsidRPr="009C2A19" w:rsidRDefault="009C2A19" w:rsidP="009C2A19">
      <w:pPr>
        <w:pStyle w:val="ListParagraph"/>
        <w:numPr>
          <w:ilvl w:val="0"/>
          <w:numId w:val="57"/>
        </w:num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Bolster the trustworthiness of financial disclosures.</w:t>
      </w:r>
    </w:p>
    <w:p w14:paraId="510D890E" w14:textId="126B4A42" w:rsidR="009C2A19" w:rsidRPr="009C2A19" w:rsidRDefault="009C2A19" w:rsidP="009C2A19">
      <w:pPr>
        <w:pStyle w:val="ListParagraph"/>
        <w:numPr>
          <w:ilvl w:val="0"/>
          <w:numId w:val="57"/>
        </w:num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Foster exemplary governance and risk assessment practices.</w:t>
      </w:r>
    </w:p>
    <w:p w14:paraId="0F4FC318" w14:textId="6389EF8D" w:rsidR="009C2A19" w:rsidRPr="009C2A19" w:rsidRDefault="009C2A19" w:rsidP="009C2A19">
      <w:pPr>
        <w:pStyle w:val="ListParagraph"/>
        <w:numPr>
          <w:ilvl w:val="0"/>
          <w:numId w:val="57"/>
        </w:num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Identify, deter, and address any inconsistencies or deceptive actions.</w:t>
      </w:r>
    </w:p>
    <w:p w14:paraId="01FC1D81" w14:textId="77777777"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3. Internal Audit</w:t>
      </w:r>
    </w:p>
    <w:p w14:paraId="400490AA"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3.1 Frequency of Audits</w:t>
      </w:r>
    </w:p>
    <w:p w14:paraId="0A2EA972"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The Organization shall initiate internal audits annually. If required by the management or the Board of Directors, these may be conducted more frequently.</w:t>
      </w:r>
    </w:p>
    <w:p w14:paraId="3B27432C"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3.2 Conduct of Audits</w:t>
      </w:r>
    </w:p>
    <w:p w14:paraId="6C48B0C5"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The responsibility of conducting internal audits lies with the Organization's dedicated audit division. This team functions independently and their findings are reported directly to the Board of Directors.</w:t>
      </w:r>
    </w:p>
    <w:p w14:paraId="3BB261D7"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3.3 Reporting</w:t>
      </w:r>
    </w:p>
    <w:p w14:paraId="45603AB7"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 xml:space="preserve">Upon the completion of each internal audit, the outcomes, accompanied by any proposed measures or enhancements, will be </w:t>
      </w:r>
      <w:proofErr w:type="gramStart"/>
      <w:r w:rsidRPr="009C2A19">
        <w:rPr>
          <w:rFonts w:ascii="Georgia" w:hAnsi="Georgia" w:cs="Helvetica Neue"/>
          <w:color w:val="2A3140"/>
          <w:kern w:val="0"/>
          <w:sz w:val="26"/>
          <w:szCs w:val="26"/>
        </w:rPr>
        <w:t>documented</w:t>
      </w:r>
      <w:proofErr w:type="gramEnd"/>
      <w:r w:rsidRPr="009C2A19">
        <w:rPr>
          <w:rFonts w:ascii="Georgia" w:hAnsi="Georgia" w:cs="Helvetica Neue"/>
          <w:color w:val="2A3140"/>
          <w:kern w:val="0"/>
          <w:sz w:val="26"/>
          <w:szCs w:val="26"/>
        </w:rPr>
        <w:t xml:space="preserve"> and submitted to the Board of Directors within an appropriate timeframe.</w:t>
      </w:r>
    </w:p>
    <w:p w14:paraId="22886748" w14:textId="77777777" w:rsidR="009C2A19" w:rsidRDefault="009C2A19" w:rsidP="009C2A19">
      <w:pPr>
        <w:autoSpaceDE w:val="0"/>
        <w:autoSpaceDN w:val="0"/>
        <w:adjustRightInd w:val="0"/>
        <w:spacing w:after="240"/>
        <w:rPr>
          <w:rFonts w:ascii="Georgia" w:hAnsi="Georgia" w:cs="System Font"/>
          <w:b/>
          <w:bCs/>
          <w:kern w:val="0"/>
          <w:sz w:val="26"/>
          <w:szCs w:val="26"/>
        </w:rPr>
      </w:pPr>
    </w:p>
    <w:p w14:paraId="1A67D4A1" w14:textId="77777777" w:rsidR="009C2A19" w:rsidRDefault="009C2A19" w:rsidP="009C2A19">
      <w:pPr>
        <w:autoSpaceDE w:val="0"/>
        <w:autoSpaceDN w:val="0"/>
        <w:adjustRightInd w:val="0"/>
        <w:spacing w:after="240"/>
        <w:rPr>
          <w:rFonts w:ascii="Georgia" w:hAnsi="Georgia" w:cs="System Font"/>
          <w:b/>
          <w:bCs/>
          <w:kern w:val="0"/>
          <w:sz w:val="26"/>
          <w:szCs w:val="26"/>
        </w:rPr>
      </w:pPr>
    </w:p>
    <w:p w14:paraId="17B94E82" w14:textId="65EEEF86"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4. External Audit</w:t>
      </w:r>
    </w:p>
    <w:p w14:paraId="3B058467"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lastRenderedPageBreak/>
        <w:t>4.1 Frequency of Audits</w:t>
      </w:r>
    </w:p>
    <w:p w14:paraId="5DB53F94"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An annual external audit of the Organization's financial records will be carried out, in compliance with stipulations set by [relevant jurisdiction or law, e.g., the Internal Revenue Service in the United States].</w:t>
      </w:r>
    </w:p>
    <w:p w14:paraId="0D54FAA5"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4.2 Selection of External Auditors</w:t>
      </w:r>
    </w:p>
    <w:p w14:paraId="1020324F"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External auditors will be chosen through a systematic competitive evaluation, carried out every [three to five years, or the duration specified by the Organization's regulations or local governance].</w:t>
      </w:r>
    </w:p>
    <w:p w14:paraId="3E36B42D"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4.3 Conduct of Audits</w:t>
      </w:r>
    </w:p>
    <w:p w14:paraId="53AAF405"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The external audit will adhere to universally recognized auditing standards and will be overseen by an accredited firm of certified public accountants.</w:t>
      </w:r>
    </w:p>
    <w:p w14:paraId="60603D34" w14:textId="77777777" w:rsidR="009C2A19" w:rsidRPr="009C2A19" w:rsidRDefault="009C2A19" w:rsidP="009C2A19">
      <w:pPr>
        <w:autoSpaceDE w:val="0"/>
        <w:autoSpaceDN w:val="0"/>
        <w:adjustRightInd w:val="0"/>
        <w:spacing w:after="120"/>
        <w:rPr>
          <w:rFonts w:ascii="Georgia" w:hAnsi="Georgia" w:cs="System Font"/>
          <w:b/>
          <w:bCs/>
          <w:kern w:val="0"/>
          <w:sz w:val="26"/>
          <w:szCs w:val="26"/>
        </w:rPr>
      </w:pPr>
      <w:r w:rsidRPr="009C2A19">
        <w:rPr>
          <w:rFonts w:ascii="Georgia" w:hAnsi="Georgia" w:cs="System Font"/>
          <w:b/>
          <w:bCs/>
          <w:kern w:val="0"/>
          <w:sz w:val="26"/>
          <w:szCs w:val="26"/>
        </w:rPr>
        <w:t>4.4 Reporting</w:t>
      </w:r>
    </w:p>
    <w:p w14:paraId="6718E87A"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 xml:space="preserve">Upon completion, the outcomes of the external audit, paired with any audit judgment furnished by the auditing body, will be showcased to the Board of </w:t>
      </w:r>
      <w:proofErr w:type="gramStart"/>
      <w:r w:rsidRPr="009C2A19">
        <w:rPr>
          <w:rFonts w:ascii="Georgia" w:hAnsi="Georgia" w:cs="Helvetica Neue"/>
          <w:color w:val="2A3140"/>
          <w:kern w:val="0"/>
          <w:sz w:val="26"/>
          <w:szCs w:val="26"/>
        </w:rPr>
        <w:t>Directors</w:t>
      </w:r>
      <w:proofErr w:type="gramEnd"/>
      <w:r w:rsidRPr="009C2A19">
        <w:rPr>
          <w:rFonts w:ascii="Georgia" w:hAnsi="Georgia" w:cs="Helvetica Neue"/>
          <w:color w:val="2A3140"/>
          <w:kern w:val="0"/>
          <w:sz w:val="26"/>
          <w:szCs w:val="26"/>
        </w:rPr>
        <w:t xml:space="preserve"> and disseminated to the Organization's affiliated parties as mandated by legal provisions.</w:t>
      </w:r>
    </w:p>
    <w:p w14:paraId="419B8270" w14:textId="77777777"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5. Audit Findings and Corrective Actions</w:t>
      </w:r>
    </w:p>
    <w:p w14:paraId="05E7CEAB"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Any discrepancies, non-compliance issues, or other points of concern highlighted by the audit will be promptly scrutinized. Where required, rectifying measures will be strategized and executed promptly, supervised by the Board of Directors.</w:t>
      </w:r>
    </w:p>
    <w:p w14:paraId="28F030A4" w14:textId="77777777"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6. Confidentiality and Record Keeping</w:t>
      </w:r>
    </w:p>
    <w:p w14:paraId="2186D819"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It is imperative to maintain the confidentiality of all audit evaluations and related data. Documentation associated with audits will be safeguarded and stored for a duration of [x years or as necessitated by legislation].</w:t>
      </w:r>
    </w:p>
    <w:p w14:paraId="4D1D0CB9" w14:textId="77777777" w:rsidR="009C2A19" w:rsidRPr="009C2A19" w:rsidRDefault="009C2A19" w:rsidP="009C2A19">
      <w:pPr>
        <w:autoSpaceDE w:val="0"/>
        <w:autoSpaceDN w:val="0"/>
        <w:adjustRightInd w:val="0"/>
        <w:spacing w:after="240"/>
        <w:rPr>
          <w:rFonts w:ascii="Georgia" w:hAnsi="Georgia" w:cs="System Font"/>
          <w:b/>
          <w:bCs/>
          <w:kern w:val="0"/>
          <w:sz w:val="26"/>
          <w:szCs w:val="26"/>
        </w:rPr>
      </w:pPr>
      <w:r w:rsidRPr="009C2A19">
        <w:rPr>
          <w:rFonts w:ascii="Georgia" w:hAnsi="Georgia" w:cs="System Font"/>
          <w:b/>
          <w:bCs/>
          <w:kern w:val="0"/>
          <w:sz w:val="26"/>
          <w:szCs w:val="26"/>
        </w:rPr>
        <w:t>7. Review of Policy</w:t>
      </w:r>
    </w:p>
    <w:p w14:paraId="6E7E06A5" w14:textId="77777777" w:rsidR="009C2A19"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To ascertain its ongoing efficacy and relevance, this Policy will undergo a review at a minimum once every [three years].</w:t>
      </w:r>
    </w:p>
    <w:p w14:paraId="658070B3" w14:textId="1C54DC03" w:rsidR="00D33761" w:rsidRPr="009C2A19" w:rsidRDefault="009C2A19" w:rsidP="009C2A19">
      <w:pPr>
        <w:autoSpaceDE w:val="0"/>
        <w:autoSpaceDN w:val="0"/>
        <w:adjustRightInd w:val="0"/>
        <w:spacing w:after="400"/>
        <w:rPr>
          <w:rFonts w:ascii="Georgia" w:hAnsi="Georgia" w:cs="Helvetica Neue"/>
          <w:color w:val="2A3140"/>
          <w:kern w:val="0"/>
          <w:sz w:val="26"/>
          <w:szCs w:val="26"/>
        </w:rPr>
      </w:pPr>
      <w:r w:rsidRPr="009C2A19">
        <w:rPr>
          <w:rFonts w:ascii="Georgia" w:hAnsi="Georgia" w:cs="Helvetica Neue"/>
          <w:color w:val="2A3140"/>
          <w:kern w:val="0"/>
          <w:sz w:val="26"/>
          <w:szCs w:val="26"/>
        </w:rPr>
        <w:t>This Policy received approval from the Board of Directors of [Nonprofit Name] on [Date].</w:t>
      </w:r>
    </w:p>
    <w:sectPr w:rsidR="00D33761" w:rsidRPr="009C2A19" w:rsidSect="004F04A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6F2D" w14:textId="77777777" w:rsidR="00F37FBC" w:rsidRDefault="00F37FBC" w:rsidP="00A47ED4">
      <w:r>
        <w:separator/>
      </w:r>
    </w:p>
  </w:endnote>
  <w:endnote w:type="continuationSeparator" w:id="0">
    <w:p w14:paraId="2EFA7E1A" w14:textId="77777777" w:rsidR="00F37FBC" w:rsidRDefault="00F37FBC" w:rsidP="00A4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A47ED4" w14:paraId="03CAECE0" w14:textId="77777777" w:rsidTr="00A47ED4">
      <w:trPr>
        <w:trHeight w:hRule="exact" w:val="115"/>
        <w:jc w:val="center"/>
      </w:trPr>
      <w:tc>
        <w:tcPr>
          <w:tcW w:w="4686" w:type="dxa"/>
          <w:shd w:val="clear" w:color="auto" w:fill="000000" w:themeFill="text1"/>
          <w:tcMar>
            <w:top w:w="0" w:type="dxa"/>
            <w:bottom w:w="0" w:type="dxa"/>
          </w:tcMar>
        </w:tcPr>
        <w:p w14:paraId="6602C9CB" w14:textId="77777777" w:rsidR="00A47ED4" w:rsidRDefault="00A47ED4">
          <w:pPr>
            <w:pStyle w:val="Header"/>
            <w:tabs>
              <w:tab w:val="clear" w:pos="4680"/>
              <w:tab w:val="clear" w:pos="9360"/>
            </w:tabs>
            <w:rPr>
              <w:caps/>
              <w:sz w:val="18"/>
            </w:rPr>
          </w:pPr>
        </w:p>
      </w:tc>
      <w:tc>
        <w:tcPr>
          <w:tcW w:w="4674" w:type="dxa"/>
          <w:shd w:val="clear" w:color="auto" w:fill="000000" w:themeFill="text1"/>
          <w:tcMar>
            <w:top w:w="0" w:type="dxa"/>
            <w:bottom w:w="0" w:type="dxa"/>
          </w:tcMar>
        </w:tcPr>
        <w:p w14:paraId="14044B56" w14:textId="77777777" w:rsidR="00A47ED4" w:rsidRDefault="00A47ED4">
          <w:pPr>
            <w:pStyle w:val="Header"/>
            <w:tabs>
              <w:tab w:val="clear" w:pos="4680"/>
              <w:tab w:val="clear" w:pos="9360"/>
            </w:tabs>
            <w:jc w:val="right"/>
            <w:rPr>
              <w:caps/>
              <w:sz w:val="18"/>
            </w:rPr>
          </w:pPr>
        </w:p>
      </w:tc>
    </w:tr>
    <w:tr w:rsidR="00A47ED4" w14:paraId="21DFF6DA" w14:textId="77777777">
      <w:trPr>
        <w:jc w:val="center"/>
      </w:trPr>
      <w:tc>
        <w:tcPr>
          <w:tcW w:w="4686" w:type="dxa"/>
          <w:shd w:val="clear" w:color="auto" w:fill="auto"/>
          <w:vAlign w:val="center"/>
        </w:tcPr>
        <w:p w14:paraId="1AEDFD8E" w14:textId="264B389B" w:rsidR="00A47ED4" w:rsidRDefault="00A47ED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Effective Date</w:t>
          </w:r>
        </w:p>
      </w:tc>
      <w:tc>
        <w:tcPr>
          <w:tcW w:w="4674" w:type="dxa"/>
          <w:shd w:val="clear" w:color="auto" w:fill="auto"/>
          <w:vAlign w:val="center"/>
        </w:tcPr>
        <w:p w14:paraId="3725028F" w14:textId="77777777" w:rsidR="00A47ED4" w:rsidRDefault="00A47ED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CC14981" w14:textId="6777479A" w:rsidR="00A47ED4" w:rsidRDefault="00A4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16B9" w14:textId="77777777" w:rsidR="00F37FBC" w:rsidRDefault="00F37FBC" w:rsidP="00A47ED4">
      <w:r>
        <w:separator/>
      </w:r>
    </w:p>
  </w:footnote>
  <w:footnote w:type="continuationSeparator" w:id="0">
    <w:p w14:paraId="71DEC95D" w14:textId="77777777" w:rsidR="00F37FBC" w:rsidRDefault="00F37FBC" w:rsidP="00A4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550" w14:textId="176960E3" w:rsidR="00A47ED4" w:rsidRDefault="00A47ED4">
    <w:pPr>
      <w:pStyle w:val="Header"/>
    </w:pPr>
    <w:r>
      <w:t>Organization Name</w:t>
    </w:r>
    <w:r>
      <w:ptab w:relativeTo="margin" w:alignment="center" w:leader="none"/>
    </w:r>
    <w:r>
      <w:ptab w:relativeTo="margin" w:alignment="right" w:leader="none"/>
    </w:r>
    <w:r>
      <w:t xml:space="preserve">Your Logo </w:t>
    </w:r>
    <w:proofErr w:type="gramStart"/>
    <w:r>
      <w:t>here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F427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383BDC"/>
    <w:multiLevelType w:val="hybridMultilevel"/>
    <w:tmpl w:val="42F2C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7544D5F"/>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871C1"/>
    <w:multiLevelType w:val="multilevel"/>
    <w:tmpl w:val="88D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C1B47"/>
    <w:multiLevelType w:val="hybridMultilevel"/>
    <w:tmpl w:val="54BC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6A282C"/>
    <w:multiLevelType w:val="hybridMultilevel"/>
    <w:tmpl w:val="045694F0"/>
    <w:lvl w:ilvl="0" w:tplc="125C9EFE">
      <w:numFmt w:val="bullet"/>
      <w:lvlText w:val="•"/>
      <w:lvlJc w:val="left"/>
      <w:pPr>
        <w:ind w:left="720" w:hanging="360"/>
      </w:pPr>
      <w:rPr>
        <w:rFonts w:ascii="Georgia" w:eastAsiaTheme="minorHAnsi" w:hAnsi="Georgi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3B7540"/>
    <w:multiLevelType w:val="hybridMultilevel"/>
    <w:tmpl w:val="EA60E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7D90C1C"/>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F254B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C1562"/>
    <w:multiLevelType w:val="hybridMultilevel"/>
    <w:tmpl w:val="E6500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94102DB"/>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2A62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1F476D"/>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96193F"/>
    <w:multiLevelType w:val="hybridMultilevel"/>
    <w:tmpl w:val="6B2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17AF3"/>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DE2431"/>
    <w:multiLevelType w:val="multilevel"/>
    <w:tmpl w:val="698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F610F2"/>
    <w:multiLevelType w:val="hybridMultilevel"/>
    <w:tmpl w:val="93522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483995"/>
    <w:multiLevelType w:val="hybridMultilevel"/>
    <w:tmpl w:val="9A621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33D5E2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8F2FB2"/>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196C72"/>
    <w:multiLevelType w:val="hybridMultilevel"/>
    <w:tmpl w:val="4D5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A80F10"/>
    <w:multiLevelType w:val="hybridMultilevel"/>
    <w:tmpl w:val="0256E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DE455C"/>
    <w:multiLevelType w:val="hybridMultilevel"/>
    <w:tmpl w:val="C29A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624D7"/>
    <w:multiLevelType w:val="hybridMultilevel"/>
    <w:tmpl w:val="25C8D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FB52C5"/>
    <w:multiLevelType w:val="multilevel"/>
    <w:tmpl w:val="475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A165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195518"/>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82EF8"/>
    <w:multiLevelType w:val="hybridMultilevel"/>
    <w:tmpl w:val="1CC65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270811"/>
    <w:multiLevelType w:val="hybridMultilevel"/>
    <w:tmpl w:val="5E22B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CB3B3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5A0C17"/>
    <w:multiLevelType w:val="hybridMultilevel"/>
    <w:tmpl w:val="0DD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33F1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B15E1B"/>
    <w:multiLevelType w:val="hybridMultilevel"/>
    <w:tmpl w:val="F702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647259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623BE8"/>
    <w:multiLevelType w:val="multilevel"/>
    <w:tmpl w:val="042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032B55"/>
    <w:multiLevelType w:val="hybridMultilevel"/>
    <w:tmpl w:val="3860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16449E"/>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B46CD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42D2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AC28FE"/>
    <w:multiLevelType w:val="hybridMultilevel"/>
    <w:tmpl w:val="80AA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887B5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F2605"/>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C22134"/>
    <w:multiLevelType w:val="hybridMultilevel"/>
    <w:tmpl w:val="207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6D40BE"/>
    <w:multiLevelType w:val="hybridMultilevel"/>
    <w:tmpl w:val="EE5E4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1351750">
    <w:abstractNumId w:val="37"/>
  </w:num>
  <w:num w:numId="2" w16cid:durableId="626014137">
    <w:abstractNumId w:val="16"/>
  </w:num>
  <w:num w:numId="3" w16cid:durableId="1300840217">
    <w:abstractNumId w:val="50"/>
  </w:num>
  <w:num w:numId="4" w16cid:durableId="2105763972">
    <w:abstractNumId w:val="28"/>
  </w:num>
  <w:num w:numId="5" w16cid:durableId="1975595445">
    <w:abstractNumId w:val="47"/>
  </w:num>
  <w:num w:numId="6" w16cid:durableId="200092052">
    <w:abstractNumId w:val="41"/>
  </w:num>
  <w:num w:numId="7" w16cid:durableId="1448891635">
    <w:abstractNumId w:val="30"/>
  </w:num>
  <w:num w:numId="8" w16cid:durableId="1759399828">
    <w:abstractNumId w:val="29"/>
  </w:num>
  <w:num w:numId="9" w16cid:durableId="594439462">
    <w:abstractNumId w:val="22"/>
  </w:num>
  <w:num w:numId="10" w16cid:durableId="1192843786">
    <w:abstractNumId w:val="20"/>
  </w:num>
  <w:num w:numId="11" w16cid:durableId="147788769">
    <w:abstractNumId w:val="53"/>
  </w:num>
  <w:num w:numId="12" w16cid:durableId="635376658">
    <w:abstractNumId w:val="49"/>
  </w:num>
  <w:num w:numId="13" w16cid:durableId="444622017">
    <w:abstractNumId w:val="27"/>
  </w:num>
  <w:num w:numId="14" w16cid:durableId="1029991189">
    <w:abstractNumId w:val="24"/>
  </w:num>
  <w:num w:numId="15" w16cid:durableId="1219785951">
    <w:abstractNumId w:val="35"/>
  </w:num>
  <w:num w:numId="16" w16cid:durableId="710154474">
    <w:abstractNumId w:val="56"/>
  </w:num>
  <w:num w:numId="17" w16cid:durableId="1211262167">
    <w:abstractNumId w:val="45"/>
  </w:num>
  <w:num w:numId="18" w16cid:durableId="742029624">
    <w:abstractNumId w:val="34"/>
  </w:num>
  <w:num w:numId="19" w16cid:durableId="56246178">
    <w:abstractNumId w:val="52"/>
  </w:num>
  <w:num w:numId="20" w16cid:durableId="310182037">
    <w:abstractNumId w:val="14"/>
  </w:num>
  <w:num w:numId="21" w16cid:durableId="1972973564">
    <w:abstractNumId w:val="42"/>
  </w:num>
  <w:num w:numId="22" w16cid:durableId="1927418275">
    <w:abstractNumId w:val="15"/>
  </w:num>
  <w:num w:numId="23" w16cid:durableId="1285890451">
    <w:abstractNumId w:val="38"/>
  </w:num>
  <w:num w:numId="24" w16cid:durableId="1042486217">
    <w:abstractNumId w:val="39"/>
  </w:num>
  <w:num w:numId="25" w16cid:durableId="211695684">
    <w:abstractNumId w:val="32"/>
  </w:num>
  <w:num w:numId="26" w16cid:durableId="724109658">
    <w:abstractNumId w:val="44"/>
  </w:num>
  <w:num w:numId="27" w16cid:durableId="943541501">
    <w:abstractNumId w:val="13"/>
  </w:num>
  <w:num w:numId="28" w16cid:durableId="813789842">
    <w:abstractNumId w:val="46"/>
  </w:num>
  <w:num w:numId="29" w16cid:durableId="1448962893">
    <w:abstractNumId w:val="25"/>
  </w:num>
  <w:num w:numId="30" w16cid:durableId="2137411759">
    <w:abstractNumId w:val="17"/>
  </w:num>
  <w:num w:numId="31" w16cid:durableId="67269457">
    <w:abstractNumId w:val="40"/>
  </w:num>
  <w:num w:numId="32" w16cid:durableId="1522401596">
    <w:abstractNumId w:val="19"/>
  </w:num>
  <w:num w:numId="33" w16cid:durableId="1760715667">
    <w:abstractNumId w:val="36"/>
  </w:num>
  <w:num w:numId="34" w16cid:durableId="1674995152">
    <w:abstractNumId w:val="23"/>
  </w:num>
  <w:num w:numId="35" w16cid:durableId="1463033611">
    <w:abstractNumId w:val="21"/>
  </w:num>
  <w:num w:numId="36" w16cid:durableId="500126639">
    <w:abstractNumId w:val="31"/>
  </w:num>
  <w:num w:numId="37" w16cid:durableId="394162850">
    <w:abstractNumId w:val="54"/>
  </w:num>
  <w:num w:numId="38" w16cid:durableId="428355812">
    <w:abstractNumId w:val="51"/>
  </w:num>
  <w:num w:numId="39" w16cid:durableId="759838515">
    <w:abstractNumId w:val="0"/>
  </w:num>
  <w:num w:numId="40" w16cid:durableId="1310787984">
    <w:abstractNumId w:val="1"/>
  </w:num>
  <w:num w:numId="41" w16cid:durableId="2047486396">
    <w:abstractNumId w:val="2"/>
  </w:num>
  <w:num w:numId="42" w16cid:durableId="1142961666">
    <w:abstractNumId w:val="3"/>
  </w:num>
  <w:num w:numId="43" w16cid:durableId="418451631">
    <w:abstractNumId w:val="4"/>
  </w:num>
  <w:num w:numId="44" w16cid:durableId="895315402">
    <w:abstractNumId w:val="5"/>
  </w:num>
  <w:num w:numId="45" w16cid:durableId="498159849">
    <w:abstractNumId w:val="6"/>
  </w:num>
  <w:num w:numId="46" w16cid:durableId="807865929">
    <w:abstractNumId w:val="7"/>
  </w:num>
  <w:num w:numId="47" w16cid:durableId="649408625">
    <w:abstractNumId w:val="8"/>
  </w:num>
  <w:num w:numId="48" w16cid:durableId="236134056">
    <w:abstractNumId w:val="9"/>
  </w:num>
  <w:num w:numId="49" w16cid:durableId="1283028131">
    <w:abstractNumId w:val="10"/>
  </w:num>
  <w:num w:numId="50" w16cid:durableId="1386948728">
    <w:abstractNumId w:val="11"/>
  </w:num>
  <w:num w:numId="51" w16cid:durableId="765032577">
    <w:abstractNumId w:val="12"/>
  </w:num>
  <w:num w:numId="52" w16cid:durableId="86313373">
    <w:abstractNumId w:val="55"/>
  </w:num>
  <w:num w:numId="53" w16cid:durableId="1508790773">
    <w:abstractNumId w:val="48"/>
  </w:num>
  <w:num w:numId="54" w16cid:durableId="1290746832">
    <w:abstractNumId w:val="43"/>
  </w:num>
  <w:num w:numId="55" w16cid:durableId="100226037">
    <w:abstractNumId w:val="26"/>
  </w:num>
  <w:num w:numId="56" w16cid:durableId="2009138991">
    <w:abstractNumId w:val="33"/>
  </w:num>
  <w:num w:numId="57" w16cid:durableId="70012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99"/>
    <w:rsid w:val="0033730D"/>
    <w:rsid w:val="003C6199"/>
    <w:rsid w:val="004F04A3"/>
    <w:rsid w:val="0069381C"/>
    <w:rsid w:val="00726BD4"/>
    <w:rsid w:val="00817942"/>
    <w:rsid w:val="009352C2"/>
    <w:rsid w:val="00967A5A"/>
    <w:rsid w:val="00971DB2"/>
    <w:rsid w:val="009C2A19"/>
    <w:rsid w:val="00A47ED4"/>
    <w:rsid w:val="00B90169"/>
    <w:rsid w:val="00BD38F4"/>
    <w:rsid w:val="00D33761"/>
    <w:rsid w:val="00D6768A"/>
    <w:rsid w:val="00E1044E"/>
    <w:rsid w:val="00F3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99931"/>
  <w15:chartTrackingRefBased/>
  <w15:docId w15:val="{B0D82967-24D9-394E-A5C8-6303DDE5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19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6199"/>
    <w:rPr>
      <w:b/>
      <w:bCs/>
    </w:rPr>
  </w:style>
  <w:style w:type="paragraph" w:styleId="ListParagraph">
    <w:name w:val="List Paragraph"/>
    <w:basedOn w:val="Normal"/>
    <w:uiPriority w:val="34"/>
    <w:qFormat/>
    <w:rsid w:val="003C6199"/>
    <w:pPr>
      <w:ind w:left="720"/>
      <w:contextualSpacing/>
    </w:pPr>
  </w:style>
  <w:style w:type="paragraph" w:styleId="Header">
    <w:name w:val="header"/>
    <w:basedOn w:val="Normal"/>
    <w:link w:val="HeaderChar"/>
    <w:uiPriority w:val="99"/>
    <w:unhideWhenUsed/>
    <w:rsid w:val="00A47ED4"/>
    <w:pPr>
      <w:tabs>
        <w:tab w:val="center" w:pos="4680"/>
        <w:tab w:val="right" w:pos="9360"/>
      </w:tabs>
    </w:pPr>
  </w:style>
  <w:style w:type="character" w:customStyle="1" w:styleId="HeaderChar">
    <w:name w:val="Header Char"/>
    <w:basedOn w:val="DefaultParagraphFont"/>
    <w:link w:val="Header"/>
    <w:uiPriority w:val="99"/>
    <w:rsid w:val="00A47ED4"/>
  </w:style>
  <w:style w:type="paragraph" w:styleId="Footer">
    <w:name w:val="footer"/>
    <w:basedOn w:val="Normal"/>
    <w:link w:val="FooterChar"/>
    <w:uiPriority w:val="99"/>
    <w:unhideWhenUsed/>
    <w:rsid w:val="00A47ED4"/>
    <w:pPr>
      <w:tabs>
        <w:tab w:val="center" w:pos="4680"/>
        <w:tab w:val="right" w:pos="9360"/>
      </w:tabs>
    </w:pPr>
  </w:style>
  <w:style w:type="character" w:customStyle="1" w:styleId="FooterChar">
    <w:name w:val="Footer Char"/>
    <w:basedOn w:val="DefaultParagraphFont"/>
    <w:link w:val="Footer"/>
    <w:uiPriority w:val="99"/>
    <w:rsid w:val="00A47ED4"/>
  </w:style>
  <w:style w:type="paragraph" w:styleId="Title">
    <w:name w:val="Title"/>
    <w:basedOn w:val="Normal"/>
    <w:next w:val="Normal"/>
    <w:link w:val="TitleChar"/>
    <w:uiPriority w:val="10"/>
    <w:qFormat/>
    <w:rsid w:val="00A47E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E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8835">
      <w:bodyDiv w:val="1"/>
      <w:marLeft w:val="0"/>
      <w:marRight w:val="0"/>
      <w:marTop w:val="0"/>
      <w:marBottom w:val="0"/>
      <w:divBdr>
        <w:top w:val="none" w:sz="0" w:space="0" w:color="auto"/>
        <w:left w:val="none" w:sz="0" w:space="0" w:color="auto"/>
        <w:bottom w:val="none" w:sz="0" w:space="0" w:color="auto"/>
        <w:right w:val="none" w:sz="0" w:space="0" w:color="auto"/>
      </w:divBdr>
    </w:div>
    <w:div w:id="939609076">
      <w:bodyDiv w:val="1"/>
      <w:marLeft w:val="0"/>
      <w:marRight w:val="0"/>
      <w:marTop w:val="0"/>
      <w:marBottom w:val="0"/>
      <w:divBdr>
        <w:top w:val="none" w:sz="0" w:space="0" w:color="auto"/>
        <w:left w:val="none" w:sz="0" w:space="0" w:color="auto"/>
        <w:bottom w:val="none" w:sz="0" w:space="0" w:color="auto"/>
        <w:right w:val="none" w:sz="0" w:space="0" w:color="auto"/>
      </w:divBdr>
    </w:div>
    <w:div w:id="1306858996">
      <w:bodyDiv w:val="1"/>
      <w:marLeft w:val="0"/>
      <w:marRight w:val="0"/>
      <w:marTop w:val="0"/>
      <w:marBottom w:val="0"/>
      <w:divBdr>
        <w:top w:val="none" w:sz="0" w:space="0" w:color="auto"/>
        <w:left w:val="none" w:sz="0" w:space="0" w:color="auto"/>
        <w:bottom w:val="none" w:sz="0" w:space="0" w:color="auto"/>
        <w:right w:val="none" w:sz="0" w:space="0" w:color="auto"/>
      </w:divBdr>
    </w:div>
    <w:div w:id="1351570872">
      <w:bodyDiv w:val="1"/>
      <w:marLeft w:val="0"/>
      <w:marRight w:val="0"/>
      <w:marTop w:val="0"/>
      <w:marBottom w:val="0"/>
      <w:divBdr>
        <w:top w:val="none" w:sz="0" w:space="0" w:color="auto"/>
        <w:left w:val="none" w:sz="0" w:space="0" w:color="auto"/>
        <w:bottom w:val="none" w:sz="0" w:space="0" w:color="auto"/>
        <w:right w:val="none" w:sz="0" w:space="0" w:color="auto"/>
      </w:divBdr>
    </w:div>
    <w:div w:id="1746491999">
      <w:bodyDiv w:val="1"/>
      <w:marLeft w:val="0"/>
      <w:marRight w:val="0"/>
      <w:marTop w:val="0"/>
      <w:marBottom w:val="0"/>
      <w:divBdr>
        <w:top w:val="none" w:sz="0" w:space="0" w:color="auto"/>
        <w:left w:val="none" w:sz="0" w:space="0" w:color="auto"/>
        <w:bottom w:val="none" w:sz="0" w:space="0" w:color="auto"/>
        <w:right w:val="none" w:sz="0" w:space="0" w:color="auto"/>
      </w:divBdr>
    </w:div>
    <w:div w:id="1786188962">
      <w:bodyDiv w:val="1"/>
      <w:marLeft w:val="0"/>
      <w:marRight w:val="0"/>
      <w:marTop w:val="0"/>
      <w:marBottom w:val="0"/>
      <w:divBdr>
        <w:top w:val="none" w:sz="0" w:space="0" w:color="auto"/>
        <w:left w:val="none" w:sz="0" w:space="0" w:color="auto"/>
        <w:bottom w:val="none" w:sz="0" w:space="0" w:color="auto"/>
        <w:right w:val="none" w:sz="0" w:space="0" w:color="auto"/>
      </w:divBdr>
      <w:divsChild>
        <w:div w:id="2084452280">
          <w:marLeft w:val="0"/>
          <w:marRight w:val="0"/>
          <w:marTop w:val="0"/>
          <w:marBottom w:val="0"/>
          <w:divBdr>
            <w:top w:val="single" w:sz="2" w:space="0" w:color="D9D9E3"/>
            <w:left w:val="single" w:sz="2" w:space="0" w:color="D9D9E3"/>
            <w:bottom w:val="single" w:sz="2" w:space="0" w:color="D9D9E3"/>
            <w:right w:val="single" w:sz="2" w:space="0" w:color="D9D9E3"/>
          </w:divBdr>
          <w:divsChild>
            <w:div w:id="956569094">
              <w:marLeft w:val="0"/>
              <w:marRight w:val="0"/>
              <w:marTop w:val="0"/>
              <w:marBottom w:val="0"/>
              <w:divBdr>
                <w:top w:val="single" w:sz="2" w:space="0" w:color="D9D9E3"/>
                <w:left w:val="single" w:sz="2" w:space="0" w:color="D9D9E3"/>
                <w:bottom w:val="single" w:sz="2" w:space="0" w:color="D9D9E3"/>
                <w:right w:val="single" w:sz="2" w:space="0" w:color="D9D9E3"/>
              </w:divBdr>
              <w:divsChild>
                <w:div w:id="1045251612">
                  <w:marLeft w:val="0"/>
                  <w:marRight w:val="0"/>
                  <w:marTop w:val="0"/>
                  <w:marBottom w:val="0"/>
                  <w:divBdr>
                    <w:top w:val="single" w:sz="2" w:space="0" w:color="D9D9E3"/>
                    <w:left w:val="single" w:sz="2" w:space="0" w:color="D9D9E3"/>
                    <w:bottom w:val="single" w:sz="2" w:space="0" w:color="D9D9E3"/>
                    <w:right w:val="single" w:sz="2" w:space="0" w:color="D9D9E3"/>
                  </w:divBdr>
                  <w:divsChild>
                    <w:div w:id="1143546040">
                      <w:marLeft w:val="0"/>
                      <w:marRight w:val="0"/>
                      <w:marTop w:val="0"/>
                      <w:marBottom w:val="0"/>
                      <w:divBdr>
                        <w:top w:val="single" w:sz="2" w:space="0" w:color="D9D9E3"/>
                        <w:left w:val="single" w:sz="2" w:space="0" w:color="D9D9E3"/>
                        <w:bottom w:val="single" w:sz="2" w:space="0" w:color="D9D9E3"/>
                        <w:right w:val="single" w:sz="2" w:space="0" w:color="D9D9E3"/>
                      </w:divBdr>
                      <w:divsChild>
                        <w:div w:id="1670258001">
                          <w:marLeft w:val="0"/>
                          <w:marRight w:val="0"/>
                          <w:marTop w:val="0"/>
                          <w:marBottom w:val="0"/>
                          <w:divBdr>
                            <w:top w:val="single" w:sz="2" w:space="0" w:color="D9D9E3"/>
                            <w:left w:val="single" w:sz="2" w:space="0" w:color="D9D9E3"/>
                            <w:bottom w:val="single" w:sz="2" w:space="0" w:color="D9D9E3"/>
                            <w:right w:val="single" w:sz="2" w:space="0" w:color="D9D9E3"/>
                          </w:divBdr>
                          <w:divsChild>
                            <w:div w:id="778332223">
                              <w:marLeft w:val="0"/>
                              <w:marRight w:val="0"/>
                              <w:marTop w:val="0"/>
                              <w:marBottom w:val="0"/>
                              <w:divBdr>
                                <w:top w:val="single" w:sz="2" w:space="0" w:color="D9D9E3"/>
                                <w:left w:val="single" w:sz="2" w:space="0" w:color="D9D9E3"/>
                                <w:bottom w:val="single" w:sz="2" w:space="0" w:color="D9D9E3"/>
                                <w:right w:val="single" w:sz="2" w:space="0" w:color="D9D9E3"/>
                              </w:divBdr>
                              <w:divsChild>
                                <w:div w:id="1756170702">
                                  <w:marLeft w:val="0"/>
                                  <w:marRight w:val="0"/>
                                  <w:marTop w:val="0"/>
                                  <w:marBottom w:val="0"/>
                                  <w:divBdr>
                                    <w:top w:val="single" w:sz="2" w:space="0" w:color="D9D9E3"/>
                                    <w:left w:val="single" w:sz="2" w:space="0" w:color="D9D9E3"/>
                                    <w:bottom w:val="single" w:sz="2" w:space="0" w:color="D9D9E3"/>
                                    <w:right w:val="single" w:sz="2" w:space="0" w:color="D9D9E3"/>
                                  </w:divBdr>
                                  <w:divsChild>
                                    <w:div w:id="680662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8955724">
          <w:marLeft w:val="0"/>
          <w:marRight w:val="0"/>
          <w:marTop w:val="0"/>
          <w:marBottom w:val="0"/>
          <w:divBdr>
            <w:top w:val="single" w:sz="2" w:space="0" w:color="D9D9E3"/>
            <w:left w:val="single" w:sz="2" w:space="0" w:color="D9D9E3"/>
            <w:bottom w:val="single" w:sz="2" w:space="0" w:color="D9D9E3"/>
            <w:right w:val="single" w:sz="2" w:space="0" w:color="D9D9E3"/>
          </w:divBdr>
          <w:divsChild>
            <w:div w:id="1709644140">
              <w:marLeft w:val="0"/>
              <w:marRight w:val="0"/>
              <w:marTop w:val="0"/>
              <w:marBottom w:val="0"/>
              <w:divBdr>
                <w:top w:val="single" w:sz="2" w:space="0" w:color="D9D9E3"/>
                <w:left w:val="single" w:sz="2" w:space="0" w:color="D9D9E3"/>
                <w:bottom w:val="single" w:sz="2" w:space="0" w:color="D9D9E3"/>
                <w:right w:val="single" w:sz="2" w:space="0" w:color="D9D9E3"/>
              </w:divBdr>
              <w:divsChild>
                <w:div w:id="901408754">
                  <w:marLeft w:val="0"/>
                  <w:marRight w:val="0"/>
                  <w:marTop w:val="0"/>
                  <w:marBottom w:val="0"/>
                  <w:divBdr>
                    <w:top w:val="single" w:sz="2" w:space="0" w:color="D9D9E3"/>
                    <w:left w:val="single" w:sz="2" w:space="0" w:color="D9D9E3"/>
                    <w:bottom w:val="single" w:sz="2" w:space="0" w:color="D9D9E3"/>
                    <w:right w:val="single" w:sz="2" w:space="0" w:color="D9D9E3"/>
                  </w:divBdr>
                  <w:divsChild>
                    <w:div w:id="123931126">
                      <w:marLeft w:val="0"/>
                      <w:marRight w:val="0"/>
                      <w:marTop w:val="0"/>
                      <w:marBottom w:val="0"/>
                      <w:divBdr>
                        <w:top w:val="single" w:sz="2" w:space="0" w:color="D9D9E3"/>
                        <w:left w:val="single" w:sz="2" w:space="0" w:color="D9D9E3"/>
                        <w:bottom w:val="single" w:sz="2" w:space="0" w:color="D9D9E3"/>
                        <w:right w:val="single" w:sz="2" w:space="0" w:color="D9D9E3"/>
                      </w:divBdr>
                      <w:divsChild>
                        <w:div w:id="377046007">
                          <w:marLeft w:val="0"/>
                          <w:marRight w:val="0"/>
                          <w:marTop w:val="0"/>
                          <w:marBottom w:val="0"/>
                          <w:divBdr>
                            <w:top w:val="single" w:sz="2" w:space="0" w:color="D9D9E3"/>
                            <w:left w:val="single" w:sz="2" w:space="0" w:color="D9D9E3"/>
                            <w:bottom w:val="single" w:sz="2" w:space="0" w:color="D9D9E3"/>
                            <w:right w:val="single" w:sz="2" w:space="0" w:color="D9D9E3"/>
                          </w:divBdr>
                          <w:divsChild>
                            <w:div w:id="1556820903">
                              <w:marLeft w:val="0"/>
                              <w:marRight w:val="0"/>
                              <w:marTop w:val="0"/>
                              <w:marBottom w:val="0"/>
                              <w:divBdr>
                                <w:top w:val="single" w:sz="2" w:space="0" w:color="D9D9E3"/>
                                <w:left w:val="single" w:sz="2" w:space="0" w:color="D9D9E3"/>
                                <w:bottom w:val="single" w:sz="2" w:space="0" w:color="D9D9E3"/>
                                <w:right w:val="single" w:sz="2" w:space="0" w:color="D9D9E3"/>
                              </w:divBdr>
                              <w:divsChild>
                                <w:div w:id="489520112">
                                  <w:marLeft w:val="0"/>
                                  <w:marRight w:val="0"/>
                                  <w:marTop w:val="0"/>
                                  <w:marBottom w:val="0"/>
                                  <w:divBdr>
                                    <w:top w:val="single" w:sz="2" w:space="0" w:color="D9D9E3"/>
                                    <w:left w:val="single" w:sz="2" w:space="0" w:color="D9D9E3"/>
                                    <w:bottom w:val="single" w:sz="2" w:space="0" w:color="D9D9E3"/>
                                    <w:right w:val="single" w:sz="2" w:space="0" w:color="D9D9E3"/>
                                  </w:divBdr>
                                  <w:divsChild>
                                    <w:div w:id="504899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076158">
          <w:marLeft w:val="0"/>
          <w:marRight w:val="0"/>
          <w:marTop w:val="0"/>
          <w:marBottom w:val="0"/>
          <w:divBdr>
            <w:top w:val="single" w:sz="2" w:space="0" w:color="D9D9E3"/>
            <w:left w:val="single" w:sz="2" w:space="0" w:color="D9D9E3"/>
            <w:bottom w:val="single" w:sz="2" w:space="0" w:color="D9D9E3"/>
            <w:right w:val="single" w:sz="2" w:space="0" w:color="D9D9E3"/>
          </w:divBdr>
          <w:divsChild>
            <w:div w:id="820120956">
              <w:marLeft w:val="0"/>
              <w:marRight w:val="0"/>
              <w:marTop w:val="0"/>
              <w:marBottom w:val="0"/>
              <w:divBdr>
                <w:top w:val="single" w:sz="2" w:space="0" w:color="D9D9E3"/>
                <w:left w:val="single" w:sz="2" w:space="0" w:color="D9D9E3"/>
                <w:bottom w:val="single" w:sz="2" w:space="0" w:color="D9D9E3"/>
                <w:right w:val="single" w:sz="2" w:space="0" w:color="D9D9E3"/>
              </w:divBdr>
              <w:divsChild>
                <w:div w:id="771779863">
                  <w:marLeft w:val="0"/>
                  <w:marRight w:val="0"/>
                  <w:marTop w:val="0"/>
                  <w:marBottom w:val="0"/>
                  <w:divBdr>
                    <w:top w:val="single" w:sz="2" w:space="0" w:color="D9D9E3"/>
                    <w:left w:val="single" w:sz="2" w:space="0" w:color="D9D9E3"/>
                    <w:bottom w:val="single" w:sz="2" w:space="0" w:color="D9D9E3"/>
                    <w:right w:val="single" w:sz="2" w:space="0" w:color="D9D9E3"/>
                  </w:divBdr>
                  <w:divsChild>
                    <w:div w:id="735784647">
                      <w:marLeft w:val="0"/>
                      <w:marRight w:val="0"/>
                      <w:marTop w:val="0"/>
                      <w:marBottom w:val="0"/>
                      <w:divBdr>
                        <w:top w:val="single" w:sz="2" w:space="0" w:color="D9D9E3"/>
                        <w:left w:val="single" w:sz="2" w:space="0" w:color="D9D9E3"/>
                        <w:bottom w:val="single" w:sz="2" w:space="0" w:color="D9D9E3"/>
                        <w:right w:val="single" w:sz="2" w:space="0" w:color="D9D9E3"/>
                      </w:divBdr>
                      <w:divsChild>
                        <w:div w:id="485556342">
                          <w:marLeft w:val="0"/>
                          <w:marRight w:val="0"/>
                          <w:marTop w:val="0"/>
                          <w:marBottom w:val="0"/>
                          <w:divBdr>
                            <w:top w:val="single" w:sz="2" w:space="0" w:color="D9D9E3"/>
                            <w:left w:val="single" w:sz="2" w:space="0" w:color="D9D9E3"/>
                            <w:bottom w:val="single" w:sz="2" w:space="0" w:color="D9D9E3"/>
                            <w:right w:val="single" w:sz="2" w:space="0" w:color="D9D9E3"/>
                          </w:divBdr>
                          <w:divsChild>
                            <w:div w:id="42450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6946613">
                      <w:marLeft w:val="0"/>
                      <w:marRight w:val="0"/>
                      <w:marTop w:val="0"/>
                      <w:marBottom w:val="0"/>
                      <w:divBdr>
                        <w:top w:val="single" w:sz="2" w:space="0" w:color="D9D9E3"/>
                        <w:left w:val="single" w:sz="2" w:space="0" w:color="D9D9E3"/>
                        <w:bottom w:val="single" w:sz="2" w:space="0" w:color="D9D9E3"/>
                        <w:right w:val="single" w:sz="2" w:space="0" w:color="D9D9E3"/>
                      </w:divBdr>
                      <w:divsChild>
                        <w:div w:id="425737999">
                          <w:marLeft w:val="0"/>
                          <w:marRight w:val="0"/>
                          <w:marTop w:val="0"/>
                          <w:marBottom w:val="0"/>
                          <w:divBdr>
                            <w:top w:val="single" w:sz="2" w:space="0" w:color="D9D9E3"/>
                            <w:left w:val="single" w:sz="2" w:space="0" w:color="D9D9E3"/>
                            <w:bottom w:val="single" w:sz="2" w:space="0" w:color="D9D9E3"/>
                            <w:right w:val="single" w:sz="2" w:space="0" w:color="D9D9E3"/>
                          </w:divBdr>
                          <w:divsChild>
                            <w:div w:id="1111514966">
                              <w:marLeft w:val="0"/>
                              <w:marRight w:val="0"/>
                              <w:marTop w:val="0"/>
                              <w:marBottom w:val="0"/>
                              <w:divBdr>
                                <w:top w:val="single" w:sz="2" w:space="0" w:color="D9D9E3"/>
                                <w:left w:val="single" w:sz="2" w:space="0" w:color="D9D9E3"/>
                                <w:bottom w:val="single" w:sz="2" w:space="0" w:color="D9D9E3"/>
                                <w:right w:val="single" w:sz="2" w:space="0" w:color="D9D9E3"/>
                              </w:divBdr>
                              <w:divsChild>
                                <w:div w:id="1572613979">
                                  <w:marLeft w:val="0"/>
                                  <w:marRight w:val="0"/>
                                  <w:marTop w:val="0"/>
                                  <w:marBottom w:val="0"/>
                                  <w:divBdr>
                                    <w:top w:val="single" w:sz="2" w:space="0" w:color="D9D9E3"/>
                                    <w:left w:val="single" w:sz="2" w:space="0" w:color="D9D9E3"/>
                                    <w:bottom w:val="single" w:sz="2" w:space="0" w:color="D9D9E3"/>
                                    <w:right w:val="single" w:sz="2" w:space="0" w:color="D9D9E3"/>
                                  </w:divBdr>
                                  <w:divsChild>
                                    <w:div w:id="1581863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37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kirton</dc:creator>
  <cp:keywords/>
  <dc:description/>
  <cp:lastModifiedBy>melanie kirton</cp:lastModifiedBy>
  <cp:revision>4</cp:revision>
  <dcterms:created xsi:type="dcterms:W3CDTF">2023-10-21T01:22:00Z</dcterms:created>
  <dcterms:modified xsi:type="dcterms:W3CDTF">2023-10-21T01:28:00Z</dcterms:modified>
</cp:coreProperties>
</file>