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3533" w14:textId="322DA564" w:rsidR="003C6199" w:rsidRPr="009352C2" w:rsidRDefault="003C6199" w:rsidP="003C6199">
      <w:pPr>
        <w:rPr>
          <w:rFonts w:ascii="Georgia" w:eastAsia="Times New Roman" w:hAnsi="Georgia" w:cs="Calibri"/>
          <w:sz w:val="26"/>
          <w:szCs w:val="26"/>
        </w:rPr>
      </w:pPr>
      <w:r w:rsidRPr="009352C2">
        <w:rPr>
          <w:rFonts w:ascii="Georgia" w:hAnsi="Georgia"/>
          <w:noProof/>
          <w:sz w:val="26"/>
          <w:szCs w:val="26"/>
        </w:rPr>
        <mc:AlternateContent>
          <mc:Choice Requires="wps">
            <w:drawing>
              <wp:anchor distT="45720" distB="45720" distL="114300" distR="114300" simplePos="0" relativeHeight="251661312" behindDoc="0" locked="0" layoutInCell="1" allowOverlap="1" wp14:anchorId="1C2EC333" wp14:editId="1CA5ED6B">
                <wp:simplePos x="0" y="0"/>
                <wp:positionH relativeFrom="column">
                  <wp:posOffset>5107940</wp:posOffset>
                </wp:positionH>
                <wp:positionV relativeFrom="paragraph">
                  <wp:posOffset>-197829</wp:posOffset>
                </wp:positionV>
                <wp:extent cx="1247775" cy="714375"/>
                <wp:effectExtent l="0" t="0" r="9525" b="9525"/>
                <wp:wrapNone/>
                <wp:docPr id="28893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769EB290" w14:textId="77777777" w:rsidR="003C6199" w:rsidRPr="003C6199" w:rsidRDefault="003C6199" w:rsidP="003C6199">
                            <w:pPr>
                              <w:jc w:val="center"/>
                              <w:rPr>
                                <w:rFonts w:ascii="Georgia" w:hAnsi="Georgia"/>
                                <w:sz w:val="28"/>
                                <w:szCs w:val="28"/>
                              </w:rPr>
                            </w:pPr>
                            <w:r w:rsidRPr="003C6199">
                              <w:rPr>
                                <w:rFonts w:ascii="Georgia" w:hAnsi="Georgia"/>
                                <w:sz w:val="28"/>
                                <w:szCs w:val="28"/>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EC333" id="_x0000_t202" coordsize="21600,21600" o:spt="202" path="m,l,21600r21600,l21600,xe">
                <v:stroke joinstyle="miter"/>
                <v:path gradientshapeok="t" o:connecttype="rect"/>
              </v:shapetype>
              <v:shape id="Text Box 2" o:spid="_x0000_s1026" type="#_x0000_t202" style="position:absolute;margin-left:402.2pt;margin-top:-15.6pt;width:98.2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" stroked="f">
                <v:textbox>
                  <w:txbxContent>
                    <w:p w14:paraId="769EB290" w14:textId="77777777" w:rsidR="003C6199" w:rsidRPr="003C6199" w:rsidRDefault="003C6199" w:rsidP="003C6199">
                      <w:pPr>
                        <w:jc w:val="center"/>
                        <w:rPr>
                          <w:rFonts w:ascii="Georgia" w:hAnsi="Georgia"/>
                          <w:sz w:val="28"/>
                          <w:szCs w:val="28"/>
                        </w:rPr>
                      </w:pPr>
                      <w:r w:rsidRPr="003C6199">
                        <w:rPr>
                          <w:rFonts w:ascii="Georgia" w:hAnsi="Georgia"/>
                          <w:sz w:val="28"/>
                          <w:szCs w:val="28"/>
                        </w:rPr>
                        <w:t>YOUR LOGO HERE</w:t>
                      </w:r>
                    </w:p>
                  </w:txbxContent>
                </v:textbox>
              </v:shape>
            </w:pict>
          </mc:Fallback>
        </mc:AlternateContent>
      </w:r>
      <w:r w:rsidRPr="009352C2">
        <w:rPr>
          <w:rFonts w:ascii="Georgia" w:hAnsi="Georgia"/>
          <w:noProof/>
          <w:sz w:val="26"/>
          <w:szCs w:val="26"/>
        </w:rPr>
        <mc:AlternateContent>
          <mc:Choice Requires="wps">
            <w:drawing>
              <wp:anchor distT="0" distB="0" distL="114300" distR="114300" simplePos="0" relativeHeight="251659264" behindDoc="0" locked="0" layoutInCell="1" allowOverlap="1" wp14:anchorId="47B12C19" wp14:editId="273B7E3D">
                <wp:simplePos x="0" y="0"/>
                <wp:positionH relativeFrom="column">
                  <wp:posOffset>4854815</wp:posOffset>
                </wp:positionH>
                <wp:positionV relativeFrom="paragraph">
                  <wp:posOffset>-852181</wp:posOffset>
                </wp:positionV>
                <wp:extent cx="1771650" cy="1676400"/>
                <wp:effectExtent l="19050" t="19050" r="19050" b="19050"/>
                <wp:wrapNone/>
                <wp:docPr id="1512250289" name="Oval 1"/>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9403EB" id="Oval 1" o:spid="_x0000_s1026" style="position:absolute;margin-left:382.25pt;margin-top:-67.1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" fillcolor="white [3212]" strokecolor="black [3213]" strokeweight="2.25pt">
                <v:stroke joinstyle="miter"/>
              </v:oval>
            </w:pict>
          </mc:Fallback>
        </mc:AlternateContent>
      </w:r>
      <w:r w:rsidRPr="009352C2">
        <w:rPr>
          <w:rFonts w:ascii="Georgia" w:eastAsia="Times New Roman" w:hAnsi="Georgia" w:cs="Calibri"/>
          <w:sz w:val="26"/>
          <w:szCs w:val="26"/>
        </w:rPr>
        <w:t>[Your Organization's Name]</w:t>
      </w:r>
    </w:p>
    <w:p w14:paraId="77155B2C" w14:textId="5514B2EE" w:rsidR="009352C2" w:rsidRPr="009352C2" w:rsidRDefault="009352C2" w:rsidP="009352C2">
      <w:pPr>
        <w:autoSpaceDE w:val="0"/>
        <w:autoSpaceDN w:val="0"/>
        <w:adjustRightInd w:val="0"/>
        <w:spacing w:after="480"/>
        <w:rPr>
          <w:rFonts w:ascii="Georgia" w:eastAsia="Times New Roman" w:hAnsi="Georgia" w:cs="Calibri"/>
          <w:b/>
          <w:bCs/>
          <w:sz w:val="26"/>
          <w:szCs w:val="26"/>
        </w:rPr>
      </w:pPr>
      <w:r w:rsidRPr="009352C2">
        <w:rPr>
          <w:rFonts w:ascii="Georgia" w:eastAsia="Times New Roman" w:hAnsi="Georgia" w:cs="Calibri"/>
          <w:b/>
          <w:bCs/>
          <w:sz w:val="26"/>
          <w:szCs w:val="26"/>
        </w:rPr>
        <w:t xml:space="preserve">Expense Reimbursement Policy </w:t>
      </w:r>
    </w:p>
    <w:p w14:paraId="35E31D6D" w14:textId="0DC5C702" w:rsidR="003C6199" w:rsidRPr="009352C2" w:rsidRDefault="003C6199" w:rsidP="003C6199">
      <w:pPr>
        <w:spacing w:line="360" w:lineRule="atLeast"/>
        <w:rPr>
          <w:rFonts w:ascii="Georgia" w:eastAsia="Times New Roman" w:hAnsi="Georgia" w:cs="Times New Roman"/>
          <w:b/>
          <w:bCs/>
          <w:color w:val="1F1F1F"/>
          <w:kern w:val="0"/>
          <w:sz w:val="26"/>
          <w:szCs w:val="26"/>
          <w:bdr w:val="none" w:sz="0" w:space="0" w:color="auto" w:frame="1"/>
          <w14:ligatures w14:val="none"/>
        </w:rPr>
      </w:pPr>
    </w:p>
    <w:p w14:paraId="463C63A2" w14:textId="77777777" w:rsidR="00BD38F4" w:rsidRPr="009352C2" w:rsidRDefault="00BD38F4" w:rsidP="00BD38F4">
      <w:pPr>
        <w:spacing w:line="360" w:lineRule="atLeast"/>
        <w:rPr>
          <w:rFonts w:ascii="Georgia" w:eastAsia="Times New Roman" w:hAnsi="Georgia" w:cs="Times New Roman"/>
          <w:b/>
          <w:bCs/>
          <w:color w:val="1F1F1F"/>
          <w:kern w:val="0"/>
          <w:sz w:val="26"/>
          <w:szCs w:val="26"/>
          <w:bdr w:val="none" w:sz="0" w:space="0" w:color="auto" w:frame="1"/>
          <w14:ligatures w14:val="none"/>
        </w:rPr>
      </w:pPr>
    </w:p>
    <w:p w14:paraId="1A3503E8" w14:textId="37342874"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Purpose</w:t>
      </w:r>
    </w:p>
    <w:p w14:paraId="7EE39F50" w14:textId="77777777"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The purpose of this Expense Reimbursement Policy is to establish guidelines for reimbursing organizational expenses incurred by employees, volunteers, and board members. Adhering to these procedures ensures fair and consistent financial practices that comply with tax laws and serve the organization's mission effectively.</w:t>
      </w:r>
    </w:p>
    <w:p w14:paraId="7D63BD90"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Scope</w:t>
      </w:r>
    </w:p>
    <w:p w14:paraId="766C471A" w14:textId="77777777"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This policy applies to all employees, volunteers, and board members who incur expenses on behalf of the organization.</w:t>
      </w:r>
    </w:p>
    <w:p w14:paraId="32F0B226"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Pre-Approval</w:t>
      </w:r>
    </w:p>
    <w:p w14:paraId="56EF1F77" w14:textId="77777777"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Before incurring an expense, obtain written approval from the designated authority within the organization, usually a department head or executive. For expenditures over a certain threshold—say, $500—a higher level of approval may be required.</w:t>
      </w:r>
    </w:p>
    <w:p w14:paraId="2E96F2E5"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Eligible Expenses</w:t>
      </w:r>
    </w:p>
    <w:p w14:paraId="6FF10CC9" w14:textId="2AB98044" w:rsidR="009352C2" w:rsidRPr="009352C2" w:rsidRDefault="009352C2" w:rsidP="009352C2">
      <w:pPr>
        <w:numPr>
          <w:ilvl w:val="0"/>
          <w:numId w:val="52"/>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Travel:</w:t>
      </w:r>
      <w:r w:rsidRPr="009352C2">
        <w:rPr>
          <w:rFonts w:ascii="Georgia" w:hAnsi="Georgia" w:cs="Helvetica Neue"/>
          <w:color w:val="2A3140"/>
          <w:kern w:val="0"/>
          <w:sz w:val="26"/>
          <w:szCs w:val="26"/>
        </w:rPr>
        <w:t xml:space="preserve"> Airfare, lodging, and local transportation for official organizational activities.</w:t>
      </w:r>
    </w:p>
    <w:p w14:paraId="0D8473CF" w14:textId="5AB2043B" w:rsidR="009352C2" w:rsidRPr="009352C2" w:rsidRDefault="009352C2" w:rsidP="009352C2">
      <w:pPr>
        <w:numPr>
          <w:ilvl w:val="0"/>
          <w:numId w:val="52"/>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Meals and Entertainment:</w:t>
      </w:r>
      <w:r w:rsidRPr="009352C2">
        <w:rPr>
          <w:rFonts w:ascii="Georgia" w:hAnsi="Georgia" w:cs="Helvetica Neue"/>
          <w:color w:val="2A3140"/>
          <w:kern w:val="0"/>
          <w:sz w:val="26"/>
          <w:szCs w:val="26"/>
        </w:rPr>
        <w:t xml:space="preserve"> Only when they directly relate to the organization’s mission and have been pre-approved.</w:t>
      </w:r>
    </w:p>
    <w:p w14:paraId="2D5B782F" w14:textId="4AAF8C50" w:rsidR="009352C2" w:rsidRPr="009352C2" w:rsidRDefault="009352C2" w:rsidP="009352C2">
      <w:pPr>
        <w:numPr>
          <w:ilvl w:val="0"/>
          <w:numId w:val="52"/>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Supplies and Equipment:</w:t>
      </w:r>
      <w:r w:rsidRPr="009352C2">
        <w:rPr>
          <w:rFonts w:ascii="Georgia" w:hAnsi="Georgia" w:cs="Helvetica Neue"/>
          <w:color w:val="2A3140"/>
          <w:kern w:val="0"/>
          <w:sz w:val="26"/>
          <w:szCs w:val="26"/>
        </w:rPr>
        <w:t xml:space="preserve"> Necessary for project implementation.</w:t>
      </w:r>
    </w:p>
    <w:p w14:paraId="291E6E74" w14:textId="585A74DC" w:rsidR="009352C2" w:rsidRPr="009352C2" w:rsidRDefault="009352C2" w:rsidP="009352C2">
      <w:pPr>
        <w:numPr>
          <w:ilvl w:val="0"/>
          <w:numId w:val="52"/>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Professional Development:</w:t>
      </w:r>
      <w:r w:rsidRPr="009352C2">
        <w:rPr>
          <w:rFonts w:ascii="Georgia" w:hAnsi="Georgia" w:cs="Helvetica Neue"/>
          <w:color w:val="2A3140"/>
          <w:kern w:val="0"/>
          <w:sz w:val="26"/>
          <w:szCs w:val="26"/>
        </w:rPr>
        <w:t xml:space="preserve"> Conferences, workshops, and courses that are directly relevant to one's role.</w:t>
      </w:r>
    </w:p>
    <w:p w14:paraId="7D412BB2" w14:textId="77777777" w:rsidR="009352C2" w:rsidRPr="009352C2" w:rsidRDefault="009352C2" w:rsidP="009352C2">
      <w:pPr>
        <w:tabs>
          <w:tab w:val="left" w:pos="220"/>
          <w:tab w:val="left" w:pos="720"/>
        </w:tabs>
        <w:autoSpaceDE w:val="0"/>
        <w:autoSpaceDN w:val="0"/>
        <w:adjustRightInd w:val="0"/>
        <w:ind w:left="720"/>
        <w:rPr>
          <w:rFonts w:ascii="Georgia" w:hAnsi="Georgia" w:cs="Helvetica Neue"/>
          <w:color w:val="2A3140"/>
          <w:kern w:val="0"/>
          <w:sz w:val="26"/>
          <w:szCs w:val="26"/>
        </w:rPr>
      </w:pPr>
    </w:p>
    <w:p w14:paraId="0F8027A5" w14:textId="77777777" w:rsidR="009352C2" w:rsidRPr="009352C2" w:rsidRDefault="009352C2" w:rsidP="009352C2">
      <w:pPr>
        <w:autoSpaceDE w:val="0"/>
        <w:autoSpaceDN w:val="0"/>
        <w:adjustRightInd w:val="0"/>
        <w:spacing w:after="120"/>
        <w:rPr>
          <w:rFonts w:ascii="Georgia" w:hAnsi="Georgia" w:cs="System Font"/>
          <w:b/>
          <w:bCs/>
          <w:color w:val="0E121D"/>
          <w:kern w:val="0"/>
          <w:sz w:val="26"/>
          <w:szCs w:val="26"/>
        </w:rPr>
      </w:pPr>
      <w:r w:rsidRPr="009352C2">
        <w:rPr>
          <w:rFonts w:ascii="Georgia" w:hAnsi="Georgia" w:cs="System Font"/>
          <w:b/>
          <w:bCs/>
          <w:color w:val="0E121D"/>
          <w:kern w:val="0"/>
          <w:sz w:val="26"/>
          <w:szCs w:val="26"/>
        </w:rPr>
        <w:t>Ineligible Expenses</w:t>
      </w:r>
    </w:p>
    <w:p w14:paraId="427D8DB4" w14:textId="58C06013" w:rsidR="009352C2" w:rsidRPr="009352C2" w:rsidRDefault="009352C2" w:rsidP="009352C2">
      <w:pPr>
        <w:numPr>
          <w:ilvl w:val="0"/>
          <w:numId w:val="53"/>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Personal items</w:t>
      </w:r>
    </w:p>
    <w:p w14:paraId="65B20509" w14:textId="1B598782" w:rsidR="009352C2" w:rsidRPr="009352C2" w:rsidRDefault="009352C2" w:rsidP="009352C2">
      <w:pPr>
        <w:numPr>
          <w:ilvl w:val="0"/>
          <w:numId w:val="53"/>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Expenses without receipts</w:t>
      </w:r>
    </w:p>
    <w:p w14:paraId="79781184" w14:textId="07D07DFF" w:rsidR="009352C2" w:rsidRPr="009352C2" w:rsidRDefault="009352C2" w:rsidP="009352C2">
      <w:pPr>
        <w:numPr>
          <w:ilvl w:val="0"/>
          <w:numId w:val="53"/>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Late fees or fines</w:t>
      </w:r>
    </w:p>
    <w:p w14:paraId="5ED3FF5C"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p>
    <w:p w14:paraId="219DBF27"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p>
    <w:p w14:paraId="4A7B2EF8" w14:textId="77777777" w:rsidR="009352C2" w:rsidRDefault="009352C2" w:rsidP="009352C2">
      <w:pPr>
        <w:autoSpaceDE w:val="0"/>
        <w:autoSpaceDN w:val="0"/>
        <w:adjustRightInd w:val="0"/>
        <w:spacing w:after="240"/>
        <w:rPr>
          <w:rFonts w:ascii="Georgia" w:hAnsi="Georgia" w:cs="System Font"/>
          <w:b/>
          <w:bCs/>
          <w:color w:val="0E121D"/>
          <w:kern w:val="0"/>
          <w:sz w:val="26"/>
          <w:szCs w:val="26"/>
        </w:rPr>
      </w:pPr>
    </w:p>
    <w:p w14:paraId="0E4500B3" w14:textId="3462B9B5"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lastRenderedPageBreak/>
        <w:t>Documentation</w:t>
      </w:r>
    </w:p>
    <w:p w14:paraId="08387D5E" w14:textId="77777777"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For each expense, you must provide:</w:t>
      </w:r>
    </w:p>
    <w:p w14:paraId="7A2E244F" w14:textId="26FBFF5F" w:rsidR="009352C2" w:rsidRPr="009352C2" w:rsidRDefault="009352C2" w:rsidP="009352C2">
      <w:pPr>
        <w:numPr>
          <w:ilvl w:val="0"/>
          <w:numId w:val="54"/>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Receipts:</w:t>
      </w:r>
      <w:r w:rsidRPr="009352C2">
        <w:rPr>
          <w:rFonts w:ascii="Georgia" w:hAnsi="Georgia" w:cs="Helvetica Neue"/>
          <w:color w:val="2A3140"/>
          <w:kern w:val="0"/>
          <w:sz w:val="26"/>
          <w:szCs w:val="26"/>
        </w:rPr>
        <w:t xml:space="preserve"> Original, itemized receipts are required for all reimbursements.</w:t>
      </w:r>
    </w:p>
    <w:p w14:paraId="5733EE7F" w14:textId="61172615" w:rsidR="009352C2" w:rsidRPr="009352C2" w:rsidRDefault="009352C2" w:rsidP="009352C2">
      <w:pPr>
        <w:numPr>
          <w:ilvl w:val="0"/>
          <w:numId w:val="54"/>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Expense Report:</w:t>
      </w:r>
      <w:r w:rsidRPr="009352C2">
        <w:rPr>
          <w:rFonts w:ascii="Georgia" w:hAnsi="Georgia" w:cs="Helvetica Neue"/>
          <w:color w:val="2A3140"/>
          <w:kern w:val="0"/>
          <w:sz w:val="26"/>
          <w:szCs w:val="26"/>
        </w:rPr>
        <w:t xml:space="preserve"> An expense report should be completed and submitted within 30 days of incurring the expense.</w:t>
      </w:r>
    </w:p>
    <w:p w14:paraId="7E516B74" w14:textId="7D6A9619" w:rsidR="009352C2" w:rsidRPr="009352C2" w:rsidRDefault="009352C2" w:rsidP="009352C2">
      <w:pPr>
        <w:numPr>
          <w:ilvl w:val="0"/>
          <w:numId w:val="54"/>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System Font"/>
          <w:b/>
          <w:bCs/>
          <w:color w:val="0E121D"/>
          <w:kern w:val="0"/>
          <w:sz w:val="26"/>
          <w:szCs w:val="26"/>
        </w:rPr>
        <w:t>Purpose:</w:t>
      </w:r>
      <w:r w:rsidRPr="009352C2">
        <w:rPr>
          <w:rFonts w:ascii="Georgia" w:hAnsi="Georgia" w:cs="Helvetica Neue"/>
          <w:color w:val="2A3140"/>
          <w:kern w:val="0"/>
          <w:sz w:val="26"/>
          <w:szCs w:val="26"/>
        </w:rPr>
        <w:t xml:space="preserve"> A brief explanation of how the expense relates to organizational activities.</w:t>
      </w:r>
    </w:p>
    <w:p w14:paraId="0520B8BE"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p>
    <w:p w14:paraId="149441DF" w14:textId="1B1B65E5"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Reimbursement Process</w:t>
      </w:r>
    </w:p>
    <w:p w14:paraId="16AFBDBD" w14:textId="4CAD3222" w:rsidR="009352C2" w:rsidRPr="009352C2" w:rsidRDefault="009352C2" w:rsidP="009352C2">
      <w:pPr>
        <w:numPr>
          <w:ilvl w:val="0"/>
          <w:numId w:val="55"/>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Submit the completed expense report along with all required documentation to the finance department.</w:t>
      </w:r>
    </w:p>
    <w:p w14:paraId="6F0EB833" w14:textId="7CA19BFE" w:rsidR="009352C2" w:rsidRPr="009352C2" w:rsidRDefault="009352C2" w:rsidP="009352C2">
      <w:pPr>
        <w:numPr>
          <w:ilvl w:val="0"/>
          <w:numId w:val="55"/>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The finance department will review the submission for compliance with this policy.</w:t>
      </w:r>
    </w:p>
    <w:p w14:paraId="22BD73BE" w14:textId="5F5DC880" w:rsidR="009352C2" w:rsidRPr="009352C2" w:rsidRDefault="009352C2" w:rsidP="009352C2">
      <w:pPr>
        <w:numPr>
          <w:ilvl w:val="0"/>
          <w:numId w:val="55"/>
        </w:numPr>
        <w:tabs>
          <w:tab w:val="left" w:pos="220"/>
          <w:tab w:val="left" w:pos="720"/>
        </w:tabs>
        <w:autoSpaceDE w:val="0"/>
        <w:autoSpaceDN w:val="0"/>
        <w:adjustRightInd w:val="0"/>
        <w:rPr>
          <w:rFonts w:ascii="Georgia" w:hAnsi="Georgia" w:cs="Helvetica Neue"/>
          <w:color w:val="2A3140"/>
          <w:kern w:val="0"/>
          <w:sz w:val="26"/>
          <w:szCs w:val="26"/>
        </w:rPr>
      </w:pPr>
      <w:r w:rsidRPr="009352C2">
        <w:rPr>
          <w:rFonts w:ascii="Georgia" w:hAnsi="Georgia" w:cs="Helvetica Neue"/>
          <w:color w:val="2A3140"/>
          <w:kern w:val="0"/>
          <w:sz w:val="26"/>
          <w:szCs w:val="26"/>
        </w:rPr>
        <w:t>Upon approval, reimbursements will be processed within 10 business days.</w:t>
      </w:r>
    </w:p>
    <w:p w14:paraId="02711BDB"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p>
    <w:p w14:paraId="590DF333" w14:textId="17F739CD"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Auditing</w:t>
      </w:r>
    </w:p>
    <w:p w14:paraId="0737C7B1" w14:textId="4F93B21A"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 xml:space="preserve">To ensure compliance and proper fund allocation, internal audits may be conducted periodically. Be prepared to justify </w:t>
      </w:r>
      <w:r w:rsidRPr="009352C2">
        <w:rPr>
          <w:rFonts w:ascii="Georgia" w:hAnsi="Georgia" w:cs="Helvetica Neue"/>
          <w:color w:val="2A3140"/>
          <w:kern w:val="0"/>
          <w:sz w:val="26"/>
          <w:szCs w:val="26"/>
        </w:rPr>
        <w:t>any</w:t>
      </w:r>
      <w:r w:rsidRPr="009352C2">
        <w:rPr>
          <w:rFonts w:ascii="Georgia" w:hAnsi="Georgia" w:cs="Helvetica Neue"/>
          <w:color w:val="2A3140"/>
          <w:kern w:val="0"/>
          <w:sz w:val="26"/>
          <w:szCs w:val="26"/>
        </w:rPr>
        <w:t xml:space="preserve"> expenditures should an audit take place.</w:t>
      </w:r>
    </w:p>
    <w:p w14:paraId="01F494D1"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Amendments</w:t>
      </w:r>
    </w:p>
    <w:p w14:paraId="1EFDBC4B" w14:textId="612EC620"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 xml:space="preserve">This policy is subject to change at the discretion of </w:t>
      </w:r>
      <w:r w:rsidRPr="009352C2">
        <w:rPr>
          <w:rFonts w:ascii="Georgia" w:hAnsi="Georgia" w:cs="Helvetica Neue"/>
          <w:color w:val="2A3140"/>
          <w:kern w:val="0"/>
          <w:sz w:val="26"/>
          <w:szCs w:val="26"/>
        </w:rPr>
        <w:t>the Executive Director/CEO</w:t>
      </w:r>
      <w:r w:rsidRPr="009352C2">
        <w:rPr>
          <w:rFonts w:ascii="Georgia" w:hAnsi="Georgia" w:cs="Helvetica Neue"/>
          <w:color w:val="2A3140"/>
          <w:kern w:val="0"/>
          <w:sz w:val="26"/>
          <w:szCs w:val="26"/>
        </w:rPr>
        <w:t>. Any changes will be communicated promptly to all stakeholders.</w:t>
      </w:r>
    </w:p>
    <w:p w14:paraId="072D3CBA" w14:textId="77777777" w:rsidR="009352C2" w:rsidRPr="009352C2" w:rsidRDefault="009352C2" w:rsidP="009352C2">
      <w:pPr>
        <w:autoSpaceDE w:val="0"/>
        <w:autoSpaceDN w:val="0"/>
        <w:adjustRightInd w:val="0"/>
        <w:spacing w:after="240"/>
        <w:rPr>
          <w:rFonts w:ascii="Georgia" w:hAnsi="Georgia" w:cs="System Font"/>
          <w:b/>
          <w:bCs/>
          <w:color w:val="0E121D"/>
          <w:kern w:val="0"/>
          <w:sz w:val="26"/>
          <w:szCs w:val="26"/>
        </w:rPr>
      </w:pPr>
      <w:r w:rsidRPr="009352C2">
        <w:rPr>
          <w:rFonts w:ascii="Georgia" w:hAnsi="Georgia" w:cs="System Font"/>
          <w:b/>
          <w:bCs/>
          <w:color w:val="0E121D"/>
          <w:kern w:val="0"/>
          <w:sz w:val="26"/>
          <w:szCs w:val="26"/>
        </w:rPr>
        <w:t>Conclusion</w:t>
      </w:r>
    </w:p>
    <w:p w14:paraId="6D7F6DE1" w14:textId="77777777" w:rsidR="009352C2" w:rsidRPr="009352C2" w:rsidRDefault="009352C2" w:rsidP="009352C2">
      <w:pPr>
        <w:autoSpaceDE w:val="0"/>
        <w:autoSpaceDN w:val="0"/>
        <w:adjustRightInd w:val="0"/>
        <w:spacing w:after="300"/>
        <w:rPr>
          <w:rFonts w:ascii="Georgia" w:hAnsi="Georgia" w:cs="Helvetica Neue"/>
          <w:color w:val="2A3140"/>
          <w:kern w:val="0"/>
          <w:sz w:val="26"/>
          <w:szCs w:val="26"/>
        </w:rPr>
      </w:pPr>
      <w:r w:rsidRPr="009352C2">
        <w:rPr>
          <w:rFonts w:ascii="Georgia" w:hAnsi="Georgia" w:cs="Helvetica Neue"/>
          <w:color w:val="2A3140"/>
          <w:kern w:val="0"/>
          <w:sz w:val="26"/>
          <w:szCs w:val="26"/>
        </w:rPr>
        <w:t>Understanding and following this Expense Reimbursement Policy is essential for maintaining the organization's financial integrity. Adherence ensures you can focus on what truly matters: fulfilling your nonprofit's mission.</w:t>
      </w:r>
    </w:p>
    <w:p w14:paraId="23C6D609" w14:textId="77777777" w:rsidR="009352C2" w:rsidRPr="009352C2" w:rsidRDefault="009352C2" w:rsidP="009352C2">
      <w:pPr>
        <w:autoSpaceDE w:val="0"/>
        <w:autoSpaceDN w:val="0"/>
        <w:adjustRightInd w:val="0"/>
        <w:rPr>
          <w:rFonts w:ascii="Georgia" w:hAnsi="Georgia" w:cs="Helvetica Neue"/>
          <w:color w:val="2A3140"/>
          <w:kern w:val="0"/>
          <w:sz w:val="26"/>
          <w:szCs w:val="26"/>
        </w:rPr>
      </w:pPr>
    </w:p>
    <w:p w14:paraId="4CA7476D" w14:textId="5A73B3D5" w:rsidR="009352C2" w:rsidRPr="009352C2" w:rsidRDefault="009352C2" w:rsidP="009352C2">
      <w:pPr>
        <w:autoSpaceDE w:val="0"/>
        <w:autoSpaceDN w:val="0"/>
        <w:adjustRightInd w:val="0"/>
        <w:rPr>
          <w:rFonts w:ascii="Georgia" w:hAnsi="Georgia" w:cs="Helvetica Neue"/>
          <w:i/>
          <w:iCs/>
          <w:color w:val="2A3140"/>
          <w:kern w:val="0"/>
          <w:sz w:val="26"/>
          <w:szCs w:val="26"/>
        </w:rPr>
      </w:pPr>
      <w:r w:rsidRPr="009352C2">
        <w:rPr>
          <w:rFonts w:ascii="Georgia" w:hAnsi="Georgia" w:cs="Helvetica Neue"/>
          <w:i/>
          <w:iCs/>
          <w:color w:val="2A3140"/>
          <w:kern w:val="0"/>
          <w:sz w:val="26"/>
          <w:szCs w:val="26"/>
        </w:rPr>
        <w:t>By implementing these straightforward and actionable guidelines, you're not only streamlining administrative processes but also setting a foundation for financial accountability and success.</w:t>
      </w:r>
    </w:p>
    <w:p w14:paraId="658070B3" w14:textId="3FACB135" w:rsidR="00D33761" w:rsidRPr="009352C2" w:rsidRDefault="00D33761" w:rsidP="009352C2">
      <w:pPr>
        <w:spacing w:line="360" w:lineRule="atLeast"/>
        <w:rPr>
          <w:rFonts w:ascii="Georgia" w:hAnsi="Georgia"/>
          <w:sz w:val="26"/>
          <w:szCs w:val="26"/>
        </w:rPr>
      </w:pPr>
    </w:p>
    <w:sectPr w:rsidR="00D33761" w:rsidRPr="009352C2" w:rsidSect="004F04A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stem 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2F427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383BDC"/>
    <w:multiLevelType w:val="hybridMultilevel"/>
    <w:tmpl w:val="42F2C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7544D5F"/>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871C1"/>
    <w:multiLevelType w:val="multilevel"/>
    <w:tmpl w:val="88D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C1B47"/>
    <w:multiLevelType w:val="hybridMultilevel"/>
    <w:tmpl w:val="54BC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3B7540"/>
    <w:multiLevelType w:val="hybridMultilevel"/>
    <w:tmpl w:val="EA60E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D90C1C"/>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254B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0C1562"/>
    <w:multiLevelType w:val="hybridMultilevel"/>
    <w:tmpl w:val="E6500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4102DB"/>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A62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1F476D"/>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96193F"/>
    <w:multiLevelType w:val="hybridMultilevel"/>
    <w:tmpl w:val="6B2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F17AF3"/>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DE2431"/>
    <w:multiLevelType w:val="multilevel"/>
    <w:tmpl w:val="698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F610F2"/>
    <w:multiLevelType w:val="hybridMultilevel"/>
    <w:tmpl w:val="93522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7483995"/>
    <w:multiLevelType w:val="hybridMultilevel"/>
    <w:tmpl w:val="9A621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3D5E21"/>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F2FB2"/>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A80F10"/>
    <w:multiLevelType w:val="hybridMultilevel"/>
    <w:tmpl w:val="0256E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DE455C"/>
    <w:multiLevelType w:val="hybridMultilevel"/>
    <w:tmpl w:val="C29A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B624D7"/>
    <w:multiLevelType w:val="hybridMultilevel"/>
    <w:tmpl w:val="25C8D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2FB52C5"/>
    <w:multiLevelType w:val="multilevel"/>
    <w:tmpl w:val="4752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165C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195518"/>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B82EF8"/>
    <w:multiLevelType w:val="hybridMultilevel"/>
    <w:tmpl w:val="1CC65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270811"/>
    <w:multiLevelType w:val="hybridMultilevel"/>
    <w:tmpl w:val="5E22B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CCB3B3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5A0C17"/>
    <w:multiLevelType w:val="hybridMultilevel"/>
    <w:tmpl w:val="0DD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233F1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B15E1B"/>
    <w:multiLevelType w:val="hybridMultilevel"/>
    <w:tmpl w:val="F7028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47259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623BE8"/>
    <w:multiLevelType w:val="multilevel"/>
    <w:tmpl w:val="042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032B55"/>
    <w:multiLevelType w:val="hybridMultilevel"/>
    <w:tmpl w:val="3860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16449E"/>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B46CD4"/>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742D29"/>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AC28FE"/>
    <w:multiLevelType w:val="hybridMultilevel"/>
    <w:tmpl w:val="80AA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A887B50"/>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BF2605"/>
    <w:multiLevelType w:val="multilevel"/>
    <w:tmpl w:val="7CEC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C22134"/>
    <w:multiLevelType w:val="hybridMultilevel"/>
    <w:tmpl w:val="207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6D40BE"/>
    <w:multiLevelType w:val="hybridMultilevel"/>
    <w:tmpl w:val="EE5E4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1351750">
    <w:abstractNumId w:val="35"/>
  </w:num>
  <w:num w:numId="2" w16cid:durableId="626014137">
    <w:abstractNumId w:val="16"/>
  </w:num>
  <w:num w:numId="3" w16cid:durableId="1300840217">
    <w:abstractNumId w:val="48"/>
  </w:num>
  <w:num w:numId="4" w16cid:durableId="2105763972">
    <w:abstractNumId w:val="27"/>
  </w:num>
  <w:num w:numId="5" w16cid:durableId="1975595445">
    <w:abstractNumId w:val="45"/>
  </w:num>
  <w:num w:numId="6" w16cid:durableId="200092052">
    <w:abstractNumId w:val="39"/>
  </w:num>
  <w:num w:numId="7" w16cid:durableId="1448891635">
    <w:abstractNumId w:val="29"/>
  </w:num>
  <w:num w:numId="8" w16cid:durableId="1759399828">
    <w:abstractNumId w:val="28"/>
  </w:num>
  <w:num w:numId="9" w16cid:durableId="594439462">
    <w:abstractNumId w:val="21"/>
  </w:num>
  <w:num w:numId="10" w16cid:durableId="1192843786">
    <w:abstractNumId w:val="19"/>
  </w:num>
  <w:num w:numId="11" w16cid:durableId="147788769">
    <w:abstractNumId w:val="51"/>
  </w:num>
  <w:num w:numId="12" w16cid:durableId="635376658">
    <w:abstractNumId w:val="47"/>
  </w:num>
  <w:num w:numId="13" w16cid:durableId="444622017">
    <w:abstractNumId w:val="26"/>
  </w:num>
  <w:num w:numId="14" w16cid:durableId="1029991189">
    <w:abstractNumId w:val="23"/>
  </w:num>
  <w:num w:numId="15" w16cid:durableId="1219785951">
    <w:abstractNumId w:val="33"/>
  </w:num>
  <w:num w:numId="16" w16cid:durableId="710154474">
    <w:abstractNumId w:val="54"/>
  </w:num>
  <w:num w:numId="17" w16cid:durableId="1211262167">
    <w:abstractNumId w:val="43"/>
  </w:num>
  <w:num w:numId="18" w16cid:durableId="742029624">
    <w:abstractNumId w:val="32"/>
  </w:num>
  <w:num w:numId="19" w16cid:durableId="56246178">
    <w:abstractNumId w:val="50"/>
  </w:num>
  <w:num w:numId="20" w16cid:durableId="310182037">
    <w:abstractNumId w:val="14"/>
  </w:num>
  <w:num w:numId="21" w16cid:durableId="1972973564">
    <w:abstractNumId w:val="40"/>
  </w:num>
  <w:num w:numId="22" w16cid:durableId="1927418275">
    <w:abstractNumId w:val="15"/>
  </w:num>
  <w:num w:numId="23" w16cid:durableId="1285890451">
    <w:abstractNumId w:val="36"/>
  </w:num>
  <w:num w:numId="24" w16cid:durableId="1042486217">
    <w:abstractNumId w:val="37"/>
  </w:num>
  <w:num w:numId="25" w16cid:durableId="211695684">
    <w:abstractNumId w:val="31"/>
  </w:num>
  <w:num w:numId="26" w16cid:durableId="724109658">
    <w:abstractNumId w:val="42"/>
  </w:num>
  <w:num w:numId="27" w16cid:durableId="943541501">
    <w:abstractNumId w:val="13"/>
  </w:num>
  <w:num w:numId="28" w16cid:durableId="813789842">
    <w:abstractNumId w:val="44"/>
  </w:num>
  <w:num w:numId="29" w16cid:durableId="1448962893">
    <w:abstractNumId w:val="24"/>
  </w:num>
  <w:num w:numId="30" w16cid:durableId="2137411759">
    <w:abstractNumId w:val="17"/>
  </w:num>
  <w:num w:numId="31" w16cid:durableId="67269457">
    <w:abstractNumId w:val="38"/>
  </w:num>
  <w:num w:numId="32" w16cid:durableId="1522401596">
    <w:abstractNumId w:val="18"/>
  </w:num>
  <w:num w:numId="33" w16cid:durableId="1760715667">
    <w:abstractNumId w:val="34"/>
  </w:num>
  <w:num w:numId="34" w16cid:durableId="1674995152">
    <w:abstractNumId w:val="22"/>
  </w:num>
  <w:num w:numId="35" w16cid:durableId="1463033611">
    <w:abstractNumId w:val="20"/>
  </w:num>
  <w:num w:numId="36" w16cid:durableId="500126639">
    <w:abstractNumId w:val="30"/>
  </w:num>
  <w:num w:numId="37" w16cid:durableId="394162850">
    <w:abstractNumId w:val="52"/>
  </w:num>
  <w:num w:numId="38" w16cid:durableId="428355812">
    <w:abstractNumId w:val="49"/>
  </w:num>
  <w:num w:numId="39" w16cid:durableId="759838515">
    <w:abstractNumId w:val="0"/>
  </w:num>
  <w:num w:numId="40" w16cid:durableId="1310787984">
    <w:abstractNumId w:val="1"/>
  </w:num>
  <w:num w:numId="41" w16cid:durableId="2047486396">
    <w:abstractNumId w:val="2"/>
  </w:num>
  <w:num w:numId="42" w16cid:durableId="1142961666">
    <w:abstractNumId w:val="3"/>
  </w:num>
  <w:num w:numId="43" w16cid:durableId="418451631">
    <w:abstractNumId w:val="4"/>
  </w:num>
  <w:num w:numId="44" w16cid:durableId="895315402">
    <w:abstractNumId w:val="5"/>
  </w:num>
  <w:num w:numId="45" w16cid:durableId="498159849">
    <w:abstractNumId w:val="6"/>
  </w:num>
  <w:num w:numId="46" w16cid:durableId="807865929">
    <w:abstractNumId w:val="7"/>
  </w:num>
  <w:num w:numId="47" w16cid:durableId="649408625">
    <w:abstractNumId w:val="8"/>
  </w:num>
  <w:num w:numId="48" w16cid:durableId="236134056">
    <w:abstractNumId w:val="9"/>
  </w:num>
  <w:num w:numId="49" w16cid:durableId="1283028131">
    <w:abstractNumId w:val="10"/>
  </w:num>
  <w:num w:numId="50" w16cid:durableId="1386948728">
    <w:abstractNumId w:val="11"/>
  </w:num>
  <w:num w:numId="51" w16cid:durableId="765032577">
    <w:abstractNumId w:val="12"/>
  </w:num>
  <w:num w:numId="52" w16cid:durableId="86313373">
    <w:abstractNumId w:val="53"/>
  </w:num>
  <w:num w:numId="53" w16cid:durableId="1508790773">
    <w:abstractNumId w:val="46"/>
  </w:num>
  <w:num w:numId="54" w16cid:durableId="1290746832">
    <w:abstractNumId w:val="41"/>
  </w:num>
  <w:num w:numId="55" w16cid:durableId="1002260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99"/>
    <w:rsid w:val="0033730D"/>
    <w:rsid w:val="003C6199"/>
    <w:rsid w:val="004F04A3"/>
    <w:rsid w:val="0069381C"/>
    <w:rsid w:val="00726BD4"/>
    <w:rsid w:val="009352C2"/>
    <w:rsid w:val="00967A5A"/>
    <w:rsid w:val="00971DB2"/>
    <w:rsid w:val="00B90169"/>
    <w:rsid w:val="00BD38F4"/>
    <w:rsid w:val="00D33761"/>
    <w:rsid w:val="00D6768A"/>
    <w:rsid w:val="00E1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9931"/>
  <w15:chartTrackingRefBased/>
  <w15:docId w15:val="{B0D82967-24D9-394E-A5C8-6303DDE5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19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6199"/>
    <w:rPr>
      <w:b/>
      <w:bCs/>
    </w:rPr>
  </w:style>
  <w:style w:type="paragraph" w:styleId="ListParagraph">
    <w:name w:val="List Paragraph"/>
    <w:basedOn w:val="Normal"/>
    <w:uiPriority w:val="34"/>
    <w:qFormat/>
    <w:rsid w:val="003C6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8835">
      <w:bodyDiv w:val="1"/>
      <w:marLeft w:val="0"/>
      <w:marRight w:val="0"/>
      <w:marTop w:val="0"/>
      <w:marBottom w:val="0"/>
      <w:divBdr>
        <w:top w:val="none" w:sz="0" w:space="0" w:color="auto"/>
        <w:left w:val="none" w:sz="0" w:space="0" w:color="auto"/>
        <w:bottom w:val="none" w:sz="0" w:space="0" w:color="auto"/>
        <w:right w:val="none" w:sz="0" w:space="0" w:color="auto"/>
      </w:divBdr>
    </w:div>
    <w:div w:id="939609076">
      <w:bodyDiv w:val="1"/>
      <w:marLeft w:val="0"/>
      <w:marRight w:val="0"/>
      <w:marTop w:val="0"/>
      <w:marBottom w:val="0"/>
      <w:divBdr>
        <w:top w:val="none" w:sz="0" w:space="0" w:color="auto"/>
        <w:left w:val="none" w:sz="0" w:space="0" w:color="auto"/>
        <w:bottom w:val="none" w:sz="0" w:space="0" w:color="auto"/>
        <w:right w:val="none" w:sz="0" w:space="0" w:color="auto"/>
      </w:divBdr>
    </w:div>
    <w:div w:id="1306858996">
      <w:bodyDiv w:val="1"/>
      <w:marLeft w:val="0"/>
      <w:marRight w:val="0"/>
      <w:marTop w:val="0"/>
      <w:marBottom w:val="0"/>
      <w:divBdr>
        <w:top w:val="none" w:sz="0" w:space="0" w:color="auto"/>
        <w:left w:val="none" w:sz="0" w:space="0" w:color="auto"/>
        <w:bottom w:val="none" w:sz="0" w:space="0" w:color="auto"/>
        <w:right w:val="none" w:sz="0" w:space="0" w:color="auto"/>
      </w:divBdr>
    </w:div>
    <w:div w:id="1351570872">
      <w:bodyDiv w:val="1"/>
      <w:marLeft w:val="0"/>
      <w:marRight w:val="0"/>
      <w:marTop w:val="0"/>
      <w:marBottom w:val="0"/>
      <w:divBdr>
        <w:top w:val="none" w:sz="0" w:space="0" w:color="auto"/>
        <w:left w:val="none" w:sz="0" w:space="0" w:color="auto"/>
        <w:bottom w:val="none" w:sz="0" w:space="0" w:color="auto"/>
        <w:right w:val="none" w:sz="0" w:space="0" w:color="auto"/>
      </w:divBdr>
    </w:div>
    <w:div w:id="1746491999">
      <w:bodyDiv w:val="1"/>
      <w:marLeft w:val="0"/>
      <w:marRight w:val="0"/>
      <w:marTop w:val="0"/>
      <w:marBottom w:val="0"/>
      <w:divBdr>
        <w:top w:val="none" w:sz="0" w:space="0" w:color="auto"/>
        <w:left w:val="none" w:sz="0" w:space="0" w:color="auto"/>
        <w:bottom w:val="none" w:sz="0" w:space="0" w:color="auto"/>
        <w:right w:val="none" w:sz="0" w:space="0" w:color="auto"/>
      </w:divBdr>
    </w:div>
    <w:div w:id="1786188962">
      <w:bodyDiv w:val="1"/>
      <w:marLeft w:val="0"/>
      <w:marRight w:val="0"/>
      <w:marTop w:val="0"/>
      <w:marBottom w:val="0"/>
      <w:divBdr>
        <w:top w:val="none" w:sz="0" w:space="0" w:color="auto"/>
        <w:left w:val="none" w:sz="0" w:space="0" w:color="auto"/>
        <w:bottom w:val="none" w:sz="0" w:space="0" w:color="auto"/>
        <w:right w:val="none" w:sz="0" w:space="0" w:color="auto"/>
      </w:divBdr>
      <w:divsChild>
        <w:div w:id="2084452280">
          <w:marLeft w:val="0"/>
          <w:marRight w:val="0"/>
          <w:marTop w:val="0"/>
          <w:marBottom w:val="0"/>
          <w:divBdr>
            <w:top w:val="single" w:sz="2" w:space="0" w:color="D9D9E3"/>
            <w:left w:val="single" w:sz="2" w:space="0" w:color="D9D9E3"/>
            <w:bottom w:val="single" w:sz="2" w:space="0" w:color="D9D9E3"/>
            <w:right w:val="single" w:sz="2" w:space="0" w:color="D9D9E3"/>
          </w:divBdr>
          <w:divsChild>
            <w:div w:id="956569094">
              <w:marLeft w:val="0"/>
              <w:marRight w:val="0"/>
              <w:marTop w:val="0"/>
              <w:marBottom w:val="0"/>
              <w:divBdr>
                <w:top w:val="single" w:sz="2" w:space="0" w:color="D9D9E3"/>
                <w:left w:val="single" w:sz="2" w:space="0" w:color="D9D9E3"/>
                <w:bottom w:val="single" w:sz="2" w:space="0" w:color="D9D9E3"/>
                <w:right w:val="single" w:sz="2" w:space="0" w:color="D9D9E3"/>
              </w:divBdr>
              <w:divsChild>
                <w:div w:id="1045251612">
                  <w:marLeft w:val="0"/>
                  <w:marRight w:val="0"/>
                  <w:marTop w:val="0"/>
                  <w:marBottom w:val="0"/>
                  <w:divBdr>
                    <w:top w:val="single" w:sz="2" w:space="0" w:color="D9D9E3"/>
                    <w:left w:val="single" w:sz="2" w:space="0" w:color="D9D9E3"/>
                    <w:bottom w:val="single" w:sz="2" w:space="0" w:color="D9D9E3"/>
                    <w:right w:val="single" w:sz="2" w:space="0" w:color="D9D9E3"/>
                  </w:divBdr>
                  <w:divsChild>
                    <w:div w:id="1143546040">
                      <w:marLeft w:val="0"/>
                      <w:marRight w:val="0"/>
                      <w:marTop w:val="0"/>
                      <w:marBottom w:val="0"/>
                      <w:divBdr>
                        <w:top w:val="single" w:sz="2" w:space="0" w:color="D9D9E3"/>
                        <w:left w:val="single" w:sz="2" w:space="0" w:color="D9D9E3"/>
                        <w:bottom w:val="single" w:sz="2" w:space="0" w:color="D9D9E3"/>
                        <w:right w:val="single" w:sz="2" w:space="0" w:color="D9D9E3"/>
                      </w:divBdr>
                      <w:divsChild>
                        <w:div w:id="1670258001">
                          <w:marLeft w:val="0"/>
                          <w:marRight w:val="0"/>
                          <w:marTop w:val="0"/>
                          <w:marBottom w:val="0"/>
                          <w:divBdr>
                            <w:top w:val="single" w:sz="2" w:space="0" w:color="D9D9E3"/>
                            <w:left w:val="single" w:sz="2" w:space="0" w:color="D9D9E3"/>
                            <w:bottom w:val="single" w:sz="2" w:space="0" w:color="D9D9E3"/>
                            <w:right w:val="single" w:sz="2" w:space="0" w:color="D9D9E3"/>
                          </w:divBdr>
                          <w:divsChild>
                            <w:div w:id="778332223">
                              <w:marLeft w:val="0"/>
                              <w:marRight w:val="0"/>
                              <w:marTop w:val="0"/>
                              <w:marBottom w:val="0"/>
                              <w:divBdr>
                                <w:top w:val="single" w:sz="2" w:space="0" w:color="D9D9E3"/>
                                <w:left w:val="single" w:sz="2" w:space="0" w:color="D9D9E3"/>
                                <w:bottom w:val="single" w:sz="2" w:space="0" w:color="D9D9E3"/>
                                <w:right w:val="single" w:sz="2" w:space="0" w:color="D9D9E3"/>
                              </w:divBdr>
                              <w:divsChild>
                                <w:div w:id="1756170702">
                                  <w:marLeft w:val="0"/>
                                  <w:marRight w:val="0"/>
                                  <w:marTop w:val="0"/>
                                  <w:marBottom w:val="0"/>
                                  <w:divBdr>
                                    <w:top w:val="single" w:sz="2" w:space="0" w:color="D9D9E3"/>
                                    <w:left w:val="single" w:sz="2" w:space="0" w:color="D9D9E3"/>
                                    <w:bottom w:val="single" w:sz="2" w:space="0" w:color="D9D9E3"/>
                                    <w:right w:val="single" w:sz="2" w:space="0" w:color="D9D9E3"/>
                                  </w:divBdr>
                                  <w:divsChild>
                                    <w:div w:id="680662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8955724">
          <w:marLeft w:val="0"/>
          <w:marRight w:val="0"/>
          <w:marTop w:val="0"/>
          <w:marBottom w:val="0"/>
          <w:divBdr>
            <w:top w:val="single" w:sz="2" w:space="0" w:color="D9D9E3"/>
            <w:left w:val="single" w:sz="2" w:space="0" w:color="D9D9E3"/>
            <w:bottom w:val="single" w:sz="2" w:space="0" w:color="D9D9E3"/>
            <w:right w:val="single" w:sz="2" w:space="0" w:color="D9D9E3"/>
          </w:divBdr>
          <w:divsChild>
            <w:div w:id="1709644140">
              <w:marLeft w:val="0"/>
              <w:marRight w:val="0"/>
              <w:marTop w:val="0"/>
              <w:marBottom w:val="0"/>
              <w:divBdr>
                <w:top w:val="single" w:sz="2" w:space="0" w:color="D9D9E3"/>
                <w:left w:val="single" w:sz="2" w:space="0" w:color="D9D9E3"/>
                <w:bottom w:val="single" w:sz="2" w:space="0" w:color="D9D9E3"/>
                <w:right w:val="single" w:sz="2" w:space="0" w:color="D9D9E3"/>
              </w:divBdr>
              <w:divsChild>
                <w:div w:id="901408754">
                  <w:marLeft w:val="0"/>
                  <w:marRight w:val="0"/>
                  <w:marTop w:val="0"/>
                  <w:marBottom w:val="0"/>
                  <w:divBdr>
                    <w:top w:val="single" w:sz="2" w:space="0" w:color="D9D9E3"/>
                    <w:left w:val="single" w:sz="2" w:space="0" w:color="D9D9E3"/>
                    <w:bottom w:val="single" w:sz="2" w:space="0" w:color="D9D9E3"/>
                    <w:right w:val="single" w:sz="2" w:space="0" w:color="D9D9E3"/>
                  </w:divBdr>
                  <w:divsChild>
                    <w:div w:id="123931126">
                      <w:marLeft w:val="0"/>
                      <w:marRight w:val="0"/>
                      <w:marTop w:val="0"/>
                      <w:marBottom w:val="0"/>
                      <w:divBdr>
                        <w:top w:val="single" w:sz="2" w:space="0" w:color="D9D9E3"/>
                        <w:left w:val="single" w:sz="2" w:space="0" w:color="D9D9E3"/>
                        <w:bottom w:val="single" w:sz="2" w:space="0" w:color="D9D9E3"/>
                        <w:right w:val="single" w:sz="2" w:space="0" w:color="D9D9E3"/>
                      </w:divBdr>
                      <w:divsChild>
                        <w:div w:id="377046007">
                          <w:marLeft w:val="0"/>
                          <w:marRight w:val="0"/>
                          <w:marTop w:val="0"/>
                          <w:marBottom w:val="0"/>
                          <w:divBdr>
                            <w:top w:val="single" w:sz="2" w:space="0" w:color="D9D9E3"/>
                            <w:left w:val="single" w:sz="2" w:space="0" w:color="D9D9E3"/>
                            <w:bottom w:val="single" w:sz="2" w:space="0" w:color="D9D9E3"/>
                            <w:right w:val="single" w:sz="2" w:space="0" w:color="D9D9E3"/>
                          </w:divBdr>
                          <w:divsChild>
                            <w:div w:id="1556820903">
                              <w:marLeft w:val="0"/>
                              <w:marRight w:val="0"/>
                              <w:marTop w:val="0"/>
                              <w:marBottom w:val="0"/>
                              <w:divBdr>
                                <w:top w:val="single" w:sz="2" w:space="0" w:color="D9D9E3"/>
                                <w:left w:val="single" w:sz="2" w:space="0" w:color="D9D9E3"/>
                                <w:bottom w:val="single" w:sz="2" w:space="0" w:color="D9D9E3"/>
                                <w:right w:val="single" w:sz="2" w:space="0" w:color="D9D9E3"/>
                              </w:divBdr>
                              <w:divsChild>
                                <w:div w:id="489520112">
                                  <w:marLeft w:val="0"/>
                                  <w:marRight w:val="0"/>
                                  <w:marTop w:val="0"/>
                                  <w:marBottom w:val="0"/>
                                  <w:divBdr>
                                    <w:top w:val="single" w:sz="2" w:space="0" w:color="D9D9E3"/>
                                    <w:left w:val="single" w:sz="2" w:space="0" w:color="D9D9E3"/>
                                    <w:bottom w:val="single" w:sz="2" w:space="0" w:color="D9D9E3"/>
                                    <w:right w:val="single" w:sz="2" w:space="0" w:color="D9D9E3"/>
                                  </w:divBdr>
                                  <w:divsChild>
                                    <w:div w:id="504899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076158">
          <w:marLeft w:val="0"/>
          <w:marRight w:val="0"/>
          <w:marTop w:val="0"/>
          <w:marBottom w:val="0"/>
          <w:divBdr>
            <w:top w:val="single" w:sz="2" w:space="0" w:color="D9D9E3"/>
            <w:left w:val="single" w:sz="2" w:space="0" w:color="D9D9E3"/>
            <w:bottom w:val="single" w:sz="2" w:space="0" w:color="D9D9E3"/>
            <w:right w:val="single" w:sz="2" w:space="0" w:color="D9D9E3"/>
          </w:divBdr>
          <w:divsChild>
            <w:div w:id="820120956">
              <w:marLeft w:val="0"/>
              <w:marRight w:val="0"/>
              <w:marTop w:val="0"/>
              <w:marBottom w:val="0"/>
              <w:divBdr>
                <w:top w:val="single" w:sz="2" w:space="0" w:color="D9D9E3"/>
                <w:left w:val="single" w:sz="2" w:space="0" w:color="D9D9E3"/>
                <w:bottom w:val="single" w:sz="2" w:space="0" w:color="D9D9E3"/>
                <w:right w:val="single" w:sz="2" w:space="0" w:color="D9D9E3"/>
              </w:divBdr>
              <w:divsChild>
                <w:div w:id="771779863">
                  <w:marLeft w:val="0"/>
                  <w:marRight w:val="0"/>
                  <w:marTop w:val="0"/>
                  <w:marBottom w:val="0"/>
                  <w:divBdr>
                    <w:top w:val="single" w:sz="2" w:space="0" w:color="D9D9E3"/>
                    <w:left w:val="single" w:sz="2" w:space="0" w:color="D9D9E3"/>
                    <w:bottom w:val="single" w:sz="2" w:space="0" w:color="D9D9E3"/>
                    <w:right w:val="single" w:sz="2" w:space="0" w:color="D9D9E3"/>
                  </w:divBdr>
                  <w:divsChild>
                    <w:div w:id="735784647">
                      <w:marLeft w:val="0"/>
                      <w:marRight w:val="0"/>
                      <w:marTop w:val="0"/>
                      <w:marBottom w:val="0"/>
                      <w:divBdr>
                        <w:top w:val="single" w:sz="2" w:space="0" w:color="D9D9E3"/>
                        <w:left w:val="single" w:sz="2" w:space="0" w:color="D9D9E3"/>
                        <w:bottom w:val="single" w:sz="2" w:space="0" w:color="D9D9E3"/>
                        <w:right w:val="single" w:sz="2" w:space="0" w:color="D9D9E3"/>
                      </w:divBdr>
                      <w:divsChild>
                        <w:div w:id="485556342">
                          <w:marLeft w:val="0"/>
                          <w:marRight w:val="0"/>
                          <w:marTop w:val="0"/>
                          <w:marBottom w:val="0"/>
                          <w:divBdr>
                            <w:top w:val="single" w:sz="2" w:space="0" w:color="D9D9E3"/>
                            <w:left w:val="single" w:sz="2" w:space="0" w:color="D9D9E3"/>
                            <w:bottom w:val="single" w:sz="2" w:space="0" w:color="D9D9E3"/>
                            <w:right w:val="single" w:sz="2" w:space="0" w:color="D9D9E3"/>
                          </w:divBdr>
                          <w:divsChild>
                            <w:div w:id="42450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6946613">
                      <w:marLeft w:val="0"/>
                      <w:marRight w:val="0"/>
                      <w:marTop w:val="0"/>
                      <w:marBottom w:val="0"/>
                      <w:divBdr>
                        <w:top w:val="single" w:sz="2" w:space="0" w:color="D9D9E3"/>
                        <w:left w:val="single" w:sz="2" w:space="0" w:color="D9D9E3"/>
                        <w:bottom w:val="single" w:sz="2" w:space="0" w:color="D9D9E3"/>
                        <w:right w:val="single" w:sz="2" w:space="0" w:color="D9D9E3"/>
                      </w:divBdr>
                      <w:divsChild>
                        <w:div w:id="425737999">
                          <w:marLeft w:val="0"/>
                          <w:marRight w:val="0"/>
                          <w:marTop w:val="0"/>
                          <w:marBottom w:val="0"/>
                          <w:divBdr>
                            <w:top w:val="single" w:sz="2" w:space="0" w:color="D9D9E3"/>
                            <w:left w:val="single" w:sz="2" w:space="0" w:color="D9D9E3"/>
                            <w:bottom w:val="single" w:sz="2" w:space="0" w:color="D9D9E3"/>
                            <w:right w:val="single" w:sz="2" w:space="0" w:color="D9D9E3"/>
                          </w:divBdr>
                          <w:divsChild>
                            <w:div w:id="1111514966">
                              <w:marLeft w:val="0"/>
                              <w:marRight w:val="0"/>
                              <w:marTop w:val="0"/>
                              <w:marBottom w:val="0"/>
                              <w:divBdr>
                                <w:top w:val="single" w:sz="2" w:space="0" w:color="D9D9E3"/>
                                <w:left w:val="single" w:sz="2" w:space="0" w:color="D9D9E3"/>
                                <w:bottom w:val="single" w:sz="2" w:space="0" w:color="D9D9E3"/>
                                <w:right w:val="single" w:sz="2" w:space="0" w:color="D9D9E3"/>
                              </w:divBdr>
                              <w:divsChild>
                                <w:div w:id="1572613979">
                                  <w:marLeft w:val="0"/>
                                  <w:marRight w:val="0"/>
                                  <w:marTop w:val="0"/>
                                  <w:marBottom w:val="0"/>
                                  <w:divBdr>
                                    <w:top w:val="single" w:sz="2" w:space="0" w:color="D9D9E3"/>
                                    <w:left w:val="single" w:sz="2" w:space="0" w:color="D9D9E3"/>
                                    <w:bottom w:val="single" w:sz="2" w:space="0" w:color="D9D9E3"/>
                                    <w:right w:val="single" w:sz="2" w:space="0" w:color="D9D9E3"/>
                                  </w:divBdr>
                                  <w:divsChild>
                                    <w:div w:id="1581863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kirton</dc:creator>
  <cp:keywords/>
  <dc:description/>
  <cp:lastModifiedBy>melanie kirton</cp:lastModifiedBy>
  <cp:revision>3</cp:revision>
  <dcterms:created xsi:type="dcterms:W3CDTF">2023-10-21T01:11:00Z</dcterms:created>
  <dcterms:modified xsi:type="dcterms:W3CDTF">2023-10-21T01:14:00Z</dcterms:modified>
</cp:coreProperties>
</file>